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E6980" w:rsidRPr="006E6980" w:rsidRDefault="006E6980" w:rsidP="006E6980">
      <w:pPr>
        <w:spacing w:line="240" w:lineRule="auto"/>
        <w:ind w:firstLine="0"/>
        <w:jc w:val="center"/>
        <w:rPr>
          <w:rFonts w:eastAsia="Times New Roman" w:cs="Times New Roman"/>
          <w:b/>
          <w:sz w:val="22"/>
          <w:szCs w:val="20"/>
          <w:lang w:eastAsia="ru-RU"/>
        </w:rPr>
      </w:pPr>
      <w:r w:rsidRPr="006E6980">
        <w:rPr>
          <w:rFonts w:eastAsia="Times New Roman" w:cs="Times New Roman"/>
          <w:b/>
          <w:sz w:val="22"/>
          <w:szCs w:val="20"/>
          <w:lang w:eastAsia="ru-RU"/>
        </w:rPr>
        <w:t xml:space="preserve">«Балтийский государственный технический университет «ВОЕНМЕХ» им. Д.Ф. Устинова» </w:t>
      </w:r>
    </w:p>
    <w:p w:rsidR="006E6980" w:rsidRPr="006E6980" w:rsidRDefault="006E6980" w:rsidP="006E6980">
      <w:pPr>
        <w:spacing w:line="240" w:lineRule="auto"/>
        <w:ind w:firstLine="0"/>
        <w:jc w:val="center"/>
        <w:rPr>
          <w:rFonts w:eastAsia="Times New Roman" w:cs="Times New Roman"/>
          <w:b/>
          <w:sz w:val="22"/>
          <w:szCs w:val="20"/>
          <w:lang w:eastAsia="ru-RU"/>
        </w:rPr>
      </w:pPr>
      <w:r w:rsidRPr="006E6980">
        <w:rPr>
          <w:rFonts w:eastAsia="Times New Roman" w:cs="Times New Roman"/>
          <w:b/>
          <w:sz w:val="22"/>
          <w:szCs w:val="20"/>
          <w:lang w:eastAsia="ru-RU"/>
        </w:rPr>
        <w:t>(БГТУ «ВОЕНМЕХ» им. Д.Ф. Устинова)</w:t>
      </w:r>
    </w:p>
    <w:p w:rsidR="006E6980" w:rsidRPr="006E6980" w:rsidRDefault="006E6980" w:rsidP="006E6980">
      <w:pPr>
        <w:spacing w:line="240" w:lineRule="auto"/>
        <w:ind w:firstLine="0"/>
        <w:jc w:val="left"/>
        <w:rPr>
          <w:rFonts w:eastAsia="Times New Roman" w:cs="Times New Roman"/>
          <w:b/>
          <w:spacing w:val="-10"/>
          <w:sz w:val="24"/>
          <w:szCs w:val="24"/>
          <w:lang w:eastAsia="ru-RU"/>
        </w:rPr>
      </w:pPr>
    </w:p>
    <w:tbl>
      <w:tblPr>
        <w:tblW w:w="9841" w:type="dxa"/>
        <w:tblLayout w:type="fixed"/>
        <w:tblLook w:val="04A0" w:firstRow="1" w:lastRow="0" w:firstColumn="1" w:lastColumn="0" w:noHBand="0" w:noVBand="1"/>
      </w:tblPr>
      <w:tblGrid>
        <w:gridCol w:w="2235"/>
        <w:gridCol w:w="425"/>
        <w:gridCol w:w="962"/>
        <w:gridCol w:w="172"/>
        <w:gridCol w:w="1701"/>
        <w:gridCol w:w="172"/>
        <w:gridCol w:w="1038"/>
        <w:gridCol w:w="172"/>
        <w:gridCol w:w="660"/>
        <w:gridCol w:w="283"/>
        <w:gridCol w:w="70"/>
        <w:gridCol w:w="22"/>
        <w:gridCol w:w="259"/>
        <w:gridCol w:w="331"/>
        <w:gridCol w:w="678"/>
        <w:gridCol w:w="456"/>
        <w:gridCol w:w="205"/>
      </w:tblGrid>
      <w:tr w:rsidR="006E6980" w:rsidRPr="006E6980" w:rsidTr="00A12E1C">
        <w:trPr>
          <w:gridAfter w:val="1"/>
          <w:wAfter w:w="205" w:type="dxa"/>
          <w:trHeight w:val="489"/>
        </w:trPr>
        <w:tc>
          <w:tcPr>
            <w:tcW w:w="2660" w:type="dxa"/>
            <w:gridSpan w:val="2"/>
          </w:tcPr>
          <w:p w:rsidR="006E6980" w:rsidRPr="006E6980" w:rsidRDefault="006E6980" w:rsidP="006E6980">
            <w:pPr>
              <w:spacing w:line="240" w:lineRule="auto"/>
              <w:ind w:firstLine="0"/>
              <w:jc w:val="left"/>
              <w:rPr>
                <w:rFonts w:eastAsia="Times New Roman" w:cs="Times New Roman"/>
                <w:spacing w:val="-10"/>
                <w:sz w:val="24"/>
                <w:szCs w:val="24"/>
                <w:lang w:eastAsia="ru-RU"/>
              </w:rPr>
            </w:pPr>
          </w:p>
        </w:tc>
        <w:tc>
          <w:tcPr>
            <w:tcW w:w="1134" w:type="dxa"/>
            <w:gridSpan w:val="2"/>
          </w:tcPr>
          <w:p w:rsidR="006E6980" w:rsidRPr="006E6980" w:rsidRDefault="006E6980" w:rsidP="006E6980">
            <w:pPr>
              <w:spacing w:line="240" w:lineRule="auto"/>
              <w:ind w:right="-108" w:firstLine="0"/>
              <w:jc w:val="center"/>
              <w:rPr>
                <w:rFonts w:eastAsia="Times New Roman" w:cs="Times New Roman"/>
                <w:spacing w:val="-10"/>
                <w:sz w:val="24"/>
                <w:szCs w:val="24"/>
                <w:lang w:eastAsia="ru-RU"/>
              </w:rPr>
            </w:pPr>
          </w:p>
        </w:tc>
        <w:tc>
          <w:tcPr>
            <w:tcW w:w="1873" w:type="dxa"/>
            <w:gridSpan w:val="2"/>
            <w:vMerge w:val="restart"/>
            <w:tcBorders>
              <w:left w:val="nil"/>
            </w:tcBorders>
          </w:tcPr>
          <w:p w:rsidR="006E6980" w:rsidRPr="006E6980" w:rsidRDefault="006E6980" w:rsidP="006E6980">
            <w:pPr>
              <w:spacing w:line="240" w:lineRule="auto"/>
              <w:ind w:firstLine="0"/>
              <w:jc w:val="center"/>
              <w:rPr>
                <w:rFonts w:eastAsia="Times New Roman" w:cs="Times New Roman"/>
                <w:spacing w:val="-10"/>
                <w:sz w:val="24"/>
                <w:szCs w:val="24"/>
                <w:lang w:eastAsia="ru-RU"/>
              </w:rPr>
            </w:pPr>
          </w:p>
        </w:tc>
        <w:tc>
          <w:tcPr>
            <w:tcW w:w="3969" w:type="dxa"/>
            <w:gridSpan w:val="10"/>
          </w:tcPr>
          <w:p w:rsidR="006E6980" w:rsidRPr="006E6980" w:rsidRDefault="006E6980" w:rsidP="006E6980">
            <w:pPr>
              <w:spacing w:line="240" w:lineRule="auto"/>
              <w:ind w:firstLine="0"/>
              <w:jc w:val="left"/>
              <w:rPr>
                <w:rFonts w:eastAsia="Times New Roman" w:cs="Times New Roman"/>
                <w:spacing w:val="-10"/>
                <w:sz w:val="24"/>
                <w:szCs w:val="24"/>
                <w:lang w:eastAsia="ru-RU"/>
              </w:rPr>
            </w:pPr>
            <w:r w:rsidRPr="006E6980">
              <w:rPr>
                <w:rFonts w:eastAsia="Times New Roman" w:cs="Times New Roman"/>
                <w:spacing w:val="-10"/>
                <w:sz w:val="24"/>
                <w:szCs w:val="24"/>
                <w:lang w:eastAsia="ru-RU"/>
              </w:rPr>
              <w:t>ДОПУСКАЕТСЯ К ЗАЩИТЕ:</w:t>
            </w:r>
          </w:p>
        </w:tc>
      </w:tr>
      <w:tr w:rsidR="006E6980" w:rsidRPr="006E6980" w:rsidTr="00A12E1C">
        <w:trPr>
          <w:gridAfter w:val="1"/>
          <w:wAfter w:w="205" w:type="dxa"/>
        </w:trPr>
        <w:tc>
          <w:tcPr>
            <w:tcW w:w="2660" w:type="dxa"/>
            <w:gridSpan w:val="2"/>
          </w:tcPr>
          <w:p w:rsidR="006E6980" w:rsidRPr="006E6980" w:rsidRDefault="006E6980" w:rsidP="006E6980">
            <w:pPr>
              <w:spacing w:line="240" w:lineRule="auto"/>
              <w:ind w:firstLine="0"/>
              <w:jc w:val="left"/>
              <w:rPr>
                <w:rFonts w:eastAsia="Times New Roman" w:cs="Times New Roman"/>
                <w:b/>
                <w:spacing w:val="-10"/>
                <w:sz w:val="24"/>
                <w:szCs w:val="24"/>
                <w:lang w:eastAsia="ru-RU"/>
              </w:rPr>
            </w:pPr>
            <w:r w:rsidRPr="006E6980">
              <w:rPr>
                <w:rFonts w:eastAsia="Times New Roman" w:cs="Times New Roman"/>
                <w:b/>
                <w:spacing w:val="-10"/>
                <w:sz w:val="22"/>
                <w:szCs w:val="24"/>
                <w:lang w:eastAsia="ru-RU"/>
              </w:rPr>
              <w:t>Факультет</w:t>
            </w:r>
          </w:p>
        </w:tc>
        <w:tc>
          <w:tcPr>
            <w:tcW w:w="1134" w:type="dxa"/>
            <w:gridSpan w:val="2"/>
            <w:tcBorders>
              <w:bottom w:val="single" w:sz="4" w:space="0" w:color="auto"/>
            </w:tcBorders>
          </w:tcPr>
          <w:p w:rsidR="006E6980" w:rsidRPr="006E6980" w:rsidRDefault="006E6980" w:rsidP="006E6980">
            <w:pPr>
              <w:spacing w:line="240" w:lineRule="auto"/>
              <w:ind w:right="-108" w:firstLine="0"/>
              <w:jc w:val="center"/>
              <w:rPr>
                <w:rFonts w:eastAsia="Times New Roman" w:cs="Times New Roman"/>
                <w:spacing w:val="-10"/>
                <w:sz w:val="24"/>
                <w:szCs w:val="24"/>
                <w:lang w:eastAsia="ru-RU"/>
              </w:rPr>
            </w:pPr>
            <w:r w:rsidRPr="006E6980">
              <w:rPr>
                <w:rFonts w:eastAsia="Times New Roman" w:cs="Times New Roman"/>
                <w:spacing w:val="-10"/>
                <w:sz w:val="24"/>
                <w:szCs w:val="24"/>
                <w:lang w:eastAsia="ru-RU"/>
              </w:rPr>
              <w:t>И</w:t>
            </w:r>
          </w:p>
        </w:tc>
        <w:tc>
          <w:tcPr>
            <w:tcW w:w="1873" w:type="dxa"/>
            <w:gridSpan w:val="2"/>
            <w:vMerge/>
            <w:tcBorders>
              <w:left w:val="nil"/>
            </w:tcBorders>
          </w:tcPr>
          <w:p w:rsidR="006E6980" w:rsidRPr="006E6980" w:rsidRDefault="006E6980" w:rsidP="006E6980">
            <w:pPr>
              <w:spacing w:line="240" w:lineRule="auto"/>
              <w:ind w:firstLine="0"/>
              <w:jc w:val="center"/>
              <w:rPr>
                <w:rFonts w:eastAsia="Times New Roman" w:cs="Times New Roman"/>
                <w:spacing w:val="-10"/>
                <w:sz w:val="24"/>
                <w:szCs w:val="24"/>
                <w:lang w:eastAsia="ru-RU"/>
              </w:rPr>
            </w:pPr>
          </w:p>
        </w:tc>
        <w:tc>
          <w:tcPr>
            <w:tcW w:w="2223" w:type="dxa"/>
            <w:gridSpan w:val="5"/>
            <w:vAlign w:val="bottom"/>
          </w:tcPr>
          <w:p w:rsidR="006E6980" w:rsidRPr="006E6980" w:rsidRDefault="006E6980" w:rsidP="006E6980">
            <w:pPr>
              <w:spacing w:line="240" w:lineRule="auto"/>
              <w:ind w:firstLine="0"/>
              <w:jc w:val="left"/>
              <w:rPr>
                <w:rFonts w:eastAsia="Times New Roman" w:cs="Times New Roman"/>
                <w:spacing w:val="-10"/>
                <w:sz w:val="24"/>
                <w:szCs w:val="24"/>
                <w:lang w:eastAsia="ru-RU"/>
              </w:rPr>
            </w:pPr>
            <w:r w:rsidRPr="006E6980">
              <w:rPr>
                <w:rFonts w:eastAsia="Times New Roman" w:cs="Times New Roman"/>
                <w:spacing w:val="-10"/>
                <w:sz w:val="22"/>
                <w:szCs w:val="24"/>
                <w:lang w:eastAsia="ru-RU"/>
              </w:rPr>
              <w:t>Заведующий кафедрой</w:t>
            </w:r>
          </w:p>
        </w:tc>
        <w:tc>
          <w:tcPr>
            <w:tcW w:w="281" w:type="dxa"/>
            <w:gridSpan w:val="2"/>
            <w:vAlign w:val="bottom"/>
          </w:tcPr>
          <w:p w:rsidR="006E6980" w:rsidRPr="006E6980" w:rsidRDefault="006E6980" w:rsidP="006E6980">
            <w:pPr>
              <w:spacing w:line="240" w:lineRule="auto"/>
              <w:ind w:firstLine="0"/>
              <w:jc w:val="center"/>
              <w:rPr>
                <w:rFonts w:eastAsia="Times New Roman" w:cs="Times New Roman"/>
                <w:spacing w:val="-10"/>
                <w:sz w:val="20"/>
                <w:szCs w:val="24"/>
                <w:lang w:eastAsia="ru-RU"/>
              </w:rPr>
            </w:pPr>
          </w:p>
        </w:tc>
        <w:tc>
          <w:tcPr>
            <w:tcW w:w="1465" w:type="dxa"/>
            <w:gridSpan w:val="3"/>
            <w:tcBorders>
              <w:bottom w:val="single" w:sz="4" w:space="0" w:color="auto"/>
            </w:tcBorders>
            <w:vAlign w:val="bottom"/>
          </w:tcPr>
          <w:p w:rsidR="006E6980" w:rsidRPr="006E6980" w:rsidRDefault="006E6980" w:rsidP="006E6980">
            <w:pPr>
              <w:spacing w:line="240" w:lineRule="auto"/>
              <w:ind w:firstLine="0"/>
              <w:jc w:val="center"/>
              <w:rPr>
                <w:rFonts w:eastAsia="Times New Roman" w:cs="Times New Roman"/>
                <w:spacing w:val="-10"/>
                <w:sz w:val="24"/>
                <w:szCs w:val="24"/>
                <w:lang w:eastAsia="ru-RU"/>
              </w:rPr>
            </w:pPr>
            <w:r w:rsidRPr="006E6980">
              <w:rPr>
                <w:rFonts w:eastAsia="Times New Roman" w:cs="Times New Roman"/>
                <w:spacing w:val="-10"/>
                <w:sz w:val="24"/>
                <w:szCs w:val="24"/>
                <w:lang w:eastAsia="ru-RU"/>
              </w:rPr>
              <w:t>И4</w:t>
            </w:r>
          </w:p>
        </w:tc>
      </w:tr>
      <w:tr w:rsidR="006E6980" w:rsidRPr="006E6980" w:rsidTr="00A12E1C">
        <w:trPr>
          <w:gridAfter w:val="1"/>
          <w:wAfter w:w="205" w:type="dxa"/>
          <w:trHeight w:val="60"/>
        </w:trPr>
        <w:tc>
          <w:tcPr>
            <w:tcW w:w="2660" w:type="dxa"/>
            <w:gridSpan w:val="2"/>
          </w:tcPr>
          <w:p w:rsidR="006E6980" w:rsidRPr="006E6980" w:rsidRDefault="006E6980" w:rsidP="006E6980">
            <w:pPr>
              <w:spacing w:line="240" w:lineRule="auto"/>
              <w:ind w:firstLine="0"/>
              <w:jc w:val="left"/>
              <w:rPr>
                <w:rFonts w:eastAsia="Times New Roman" w:cs="Times New Roman"/>
                <w:spacing w:val="-10"/>
                <w:sz w:val="16"/>
                <w:szCs w:val="16"/>
                <w:lang w:eastAsia="ru-RU"/>
              </w:rPr>
            </w:pPr>
          </w:p>
        </w:tc>
        <w:tc>
          <w:tcPr>
            <w:tcW w:w="1134" w:type="dxa"/>
            <w:gridSpan w:val="2"/>
            <w:tcBorders>
              <w:top w:val="single" w:sz="4" w:space="0" w:color="auto"/>
            </w:tcBorders>
          </w:tcPr>
          <w:p w:rsidR="006E6980" w:rsidRPr="006E6980" w:rsidRDefault="006E6980" w:rsidP="006E6980">
            <w:pPr>
              <w:spacing w:line="240" w:lineRule="auto"/>
              <w:ind w:right="-108" w:firstLine="0"/>
              <w:jc w:val="center"/>
              <w:rPr>
                <w:rFonts w:eastAsia="Times New Roman" w:cs="Times New Roman"/>
                <w:spacing w:val="-10"/>
                <w:sz w:val="16"/>
                <w:szCs w:val="16"/>
                <w:lang w:eastAsia="ru-RU"/>
              </w:rPr>
            </w:pPr>
          </w:p>
        </w:tc>
        <w:tc>
          <w:tcPr>
            <w:tcW w:w="1873" w:type="dxa"/>
            <w:gridSpan w:val="2"/>
            <w:vMerge/>
            <w:tcBorders>
              <w:left w:val="nil"/>
            </w:tcBorders>
          </w:tcPr>
          <w:p w:rsidR="006E6980" w:rsidRPr="006E6980" w:rsidRDefault="006E6980" w:rsidP="006E6980">
            <w:pPr>
              <w:spacing w:line="240" w:lineRule="auto"/>
              <w:ind w:firstLine="0"/>
              <w:jc w:val="center"/>
              <w:rPr>
                <w:rFonts w:eastAsia="Times New Roman" w:cs="Times New Roman"/>
                <w:spacing w:val="-10"/>
                <w:sz w:val="16"/>
                <w:szCs w:val="16"/>
                <w:lang w:eastAsia="ru-RU"/>
              </w:rPr>
            </w:pPr>
          </w:p>
        </w:tc>
        <w:tc>
          <w:tcPr>
            <w:tcW w:w="2223" w:type="dxa"/>
            <w:gridSpan w:val="5"/>
            <w:vAlign w:val="bottom"/>
          </w:tcPr>
          <w:p w:rsidR="006E6980" w:rsidRPr="006E6980" w:rsidRDefault="006E6980" w:rsidP="006E6980">
            <w:pPr>
              <w:spacing w:line="240" w:lineRule="auto"/>
              <w:ind w:firstLine="0"/>
              <w:jc w:val="center"/>
              <w:rPr>
                <w:rFonts w:eastAsia="Times New Roman" w:cs="Times New Roman"/>
                <w:spacing w:val="-10"/>
                <w:sz w:val="16"/>
                <w:szCs w:val="16"/>
                <w:lang w:eastAsia="ru-RU"/>
              </w:rPr>
            </w:pPr>
          </w:p>
        </w:tc>
        <w:tc>
          <w:tcPr>
            <w:tcW w:w="281" w:type="dxa"/>
            <w:gridSpan w:val="2"/>
            <w:vAlign w:val="bottom"/>
          </w:tcPr>
          <w:p w:rsidR="006E6980" w:rsidRPr="006E6980" w:rsidRDefault="006E6980" w:rsidP="006E6980">
            <w:pPr>
              <w:spacing w:line="240" w:lineRule="auto"/>
              <w:ind w:firstLine="0"/>
              <w:jc w:val="center"/>
              <w:rPr>
                <w:rFonts w:eastAsia="Times New Roman" w:cs="Times New Roman"/>
                <w:spacing w:val="-10"/>
                <w:sz w:val="16"/>
                <w:szCs w:val="16"/>
                <w:lang w:eastAsia="ru-RU"/>
              </w:rPr>
            </w:pPr>
          </w:p>
        </w:tc>
        <w:tc>
          <w:tcPr>
            <w:tcW w:w="1465" w:type="dxa"/>
            <w:gridSpan w:val="3"/>
            <w:vAlign w:val="bottom"/>
          </w:tcPr>
          <w:p w:rsidR="006E6980" w:rsidRPr="006E6980" w:rsidRDefault="006E6980" w:rsidP="006E6980">
            <w:pPr>
              <w:spacing w:line="240" w:lineRule="auto"/>
              <w:ind w:firstLine="0"/>
              <w:jc w:val="center"/>
              <w:rPr>
                <w:rFonts w:eastAsia="Times New Roman" w:cs="Times New Roman"/>
                <w:spacing w:val="-10"/>
                <w:sz w:val="16"/>
                <w:szCs w:val="16"/>
                <w:lang w:eastAsia="ru-RU"/>
              </w:rPr>
            </w:pPr>
            <w:r w:rsidRPr="006E6980">
              <w:rPr>
                <w:rFonts w:eastAsia="Times New Roman" w:cs="Times New Roman"/>
                <w:spacing w:val="-10"/>
                <w:sz w:val="16"/>
                <w:szCs w:val="16"/>
                <w:lang w:eastAsia="ru-RU"/>
              </w:rPr>
              <w:t>шифр кафедры</w:t>
            </w:r>
          </w:p>
        </w:tc>
      </w:tr>
      <w:tr w:rsidR="006E6980" w:rsidRPr="006E6980" w:rsidTr="00A12E1C">
        <w:trPr>
          <w:gridAfter w:val="1"/>
          <w:wAfter w:w="205" w:type="dxa"/>
          <w:trHeight w:val="289"/>
        </w:trPr>
        <w:tc>
          <w:tcPr>
            <w:tcW w:w="2660" w:type="dxa"/>
            <w:gridSpan w:val="2"/>
          </w:tcPr>
          <w:p w:rsidR="006E6980" w:rsidRPr="006E6980" w:rsidRDefault="006E6980" w:rsidP="006E6980">
            <w:pPr>
              <w:spacing w:line="240" w:lineRule="auto"/>
              <w:ind w:firstLine="0"/>
              <w:jc w:val="left"/>
              <w:rPr>
                <w:rFonts w:eastAsia="Times New Roman" w:cs="Times New Roman"/>
                <w:b/>
                <w:spacing w:val="-10"/>
                <w:sz w:val="24"/>
                <w:szCs w:val="16"/>
                <w:lang w:eastAsia="ru-RU"/>
              </w:rPr>
            </w:pPr>
            <w:r w:rsidRPr="006E6980">
              <w:rPr>
                <w:rFonts w:eastAsia="Times New Roman" w:cs="Times New Roman"/>
                <w:b/>
                <w:spacing w:val="-10"/>
                <w:sz w:val="22"/>
                <w:szCs w:val="16"/>
                <w:lang w:eastAsia="ru-RU"/>
              </w:rPr>
              <w:t>Выпускающая кафедра</w:t>
            </w:r>
          </w:p>
        </w:tc>
        <w:tc>
          <w:tcPr>
            <w:tcW w:w="1134" w:type="dxa"/>
            <w:gridSpan w:val="2"/>
            <w:tcBorders>
              <w:bottom w:val="single" w:sz="4" w:space="0" w:color="auto"/>
            </w:tcBorders>
          </w:tcPr>
          <w:p w:rsidR="006E6980" w:rsidRPr="006E6980" w:rsidRDefault="006E6980" w:rsidP="006E6980">
            <w:pPr>
              <w:spacing w:line="240" w:lineRule="auto"/>
              <w:ind w:right="-108" w:firstLine="0"/>
              <w:jc w:val="center"/>
              <w:rPr>
                <w:rFonts w:eastAsia="Times New Roman" w:cs="Times New Roman"/>
                <w:spacing w:val="-10"/>
                <w:sz w:val="24"/>
                <w:szCs w:val="24"/>
                <w:lang w:eastAsia="ru-RU"/>
              </w:rPr>
            </w:pPr>
            <w:r w:rsidRPr="006E6980">
              <w:rPr>
                <w:rFonts w:eastAsia="Times New Roman" w:cs="Times New Roman"/>
                <w:spacing w:val="-10"/>
                <w:sz w:val="24"/>
                <w:szCs w:val="24"/>
                <w:lang w:eastAsia="ru-RU"/>
              </w:rPr>
              <w:t>И4</w:t>
            </w:r>
          </w:p>
        </w:tc>
        <w:tc>
          <w:tcPr>
            <w:tcW w:w="1873" w:type="dxa"/>
            <w:gridSpan w:val="2"/>
            <w:vMerge/>
            <w:tcBorders>
              <w:left w:val="nil"/>
            </w:tcBorders>
          </w:tcPr>
          <w:p w:rsidR="006E6980" w:rsidRPr="006E6980" w:rsidRDefault="006E6980" w:rsidP="006E6980">
            <w:pPr>
              <w:spacing w:line="240" w:lineRule="auto"/>
              <w:ind w:firstLine="0"/>
              <w:jc w:val="center"/>
              <w:rPr>
                <w:rFonts w:eastAsia="Times New Roman" w:cs="Times New Roman"/>
                <w:spacing w:val="-10"/>
                <w:sz w:val="24"/>
                <w:szCs w:val="24"/>
                <w:lang w:eastAsia="ru-RU"/>
              </w:rPr>
            </w:pPr>
          </w:p>
        </w:tc>
        <w:tc>
          <w:tcPr>
            <w:tcW w:w="1870" w:type="dxa"/>
            <w:gridSpan w:val="3"/>
            <w:tcBorders>
              <w:bottom w:val="single" w:sz="4" w:space="0" w:color="auto"/>
            </w:tcBorders>
            <w:vAlign w:val="bottom"/>
          </w:tcPr>
          <w:p w:rsidR="006E6980" w:rsidRPr="006E6980" w:rsidRDefault="006E6980" w:rsidP="006E6980">
            <w:pPr>
              <w:spacing w:line="240" w:lineRule="auto"/>
              <w:ind w:firstLine="0"/>
              <w:jc w:val="center"/>
              <w:rPr>
                <w:rFonts w:eastAsia="Times New Roman" w:cs="Times New Roman"/>
                <w:spacing w:val="-10"/>
                <w:sz w:val="24"/>
                <w:szCs w:val="24"/>
                <w:lang w:eastAsia="ru-RU"/>
              </w:rPr>
            </w:pPr>
            <w:r w:rsidRPr="006E6980">
              <w:rPr>
                <w:rFonts w:eastAsia="Times New Roman" w:cs="Times New Roman"/>
                <w:spacing w:val="-10"/>
                <w:sz w:val="24"/>
                <w:szCs w:val="24"/>
                <w:lang w:eastAsia="ru-RU"/>
              </w:rPr>
              <w:t>Страхов С.Ю.</w:t>
            </w:r>
          </w:p>
        </w:tc>
        <w:tc>
          <w:tcPr>
            <w:tcW w:w="283" w:type="dxa"/>
            <w:vAlign w:val="bottom"/>
          </w:tcPr>
          <w:p w:rsidR="006E6980" w:rsidRPr="006E6980" w:rsidRDefault="006E6980" w:rsidP="006E6980">
            <w:pPr>
              <w:spacing w:line="240" w:lineRule="auto"/>
              <w:ind w:firstLine="0"/>
              <w:jc w:val="center"/>
              <w:rPr>
                <w:rFonts w:eastAsia="Times New Roman" w:cs="Times New Roman"/>
                <w:spacing w:val="-10"/>
                <w:sz w:val="18"/>
                <w:szCs w:val="24"/>
                <w:lang w:eastAsia="ru-RU"/>
              </w:rPr>
            </w:pPr>
          </w:p>
        </w:tc>
        <w:tc>
          <w:tcPr>
            <w:tcW w:w="1816" w:type="dxa"/>
            <w:gridSpan w:val="6"/>
            <w:tcBorders>
              <w:bottom w:val="single" w:sz="4" w:space="0" w:color="auto"/>
            </w:tcBorders>
            <w:vAlign w:val="bottom"/>
          </w:tcPr>
          <w:p w:rsidR="006E6980" w:rsidRPr="006E6980" w:rsidRDefault="006E6980" w:rsidP="006E6980">
            <w:pPr>
              <w:spacing w:line="240" w:lineRule="auto"/>
              <w:ind w:firstLine="0"/>
              <w:jc w:val="center"/>
              <w:rPr>
                <w:rFonts w:eastAsia="Times New Roman" w:cs="Times New Roman"/>
                <w:spacing w:val="-10"/>
                <w:sz w:val="24"/>
                <w:szCs w:val="24"/>
                <w:lang w:eastAsia="ru-RU"/>
              </w:rPr>
            </w:pPr>
          </w:p>
        </w:tc>
      </w:tr>
      <w:tr w:rsidR="006E6980" w:rsidRPr="006E6980" w:rsidTr="00A12E1C">
        <w:tc>
          <w:tcPr>
            <w:tcW w:w="2660" w:type="dxa"/>
            <w:gridSpan w:val="2"/>
          </w:tcPr>
          <w:p w:rsidR="006E6980" w:rsidRPr="006E6980" w:rsidRDefault="006E6980" w:rsidP="006E6980">
            <w:pPr>
              <w:spacing w:line="240" w:lineRule="auto"/>
              <w:ind w:firstLine="0"/>
              <w:jc w:val="left"/>
              <w:rPr>
                <w:rFonts w:eastAsia="Times New Roman" w:cs="Times New Roman"/>
                <w:spacing w:val="-10"/>
                <w:sz w:val="16"/>
                <w:szCs w:val="24"/>
                <w:lang w:eastAsia="ru-RU"/>
              </w:rPr>
            </w:pPr>
          </w:p>
        </w:tc>
        <w:tc>
          <w:tcPr>
            <w:tcW w:w="1134" w:type="dxa"/>
            <w:gridSpan w:val="2"/>
            <w:tcBorders>
              <w:top w:val="single" w:sz="4" w:space="0" w:color="auto"/>
            </w:tcBorders>
          </w:tcPr>
          <w:p w:rsidR="006E6980" w:rsidRPr="006E6980" w:rsidRDefault="006E6980" w:rsidP="006E6980">
            <w:pPr>
              <w:spacing w:line="240" w:lineRule="auto"/>
              <w:ind w:right="-108" w:firstLine="0"/>
              <w:jc w:val="center"/>
              <w:rPr>
                <w:rFonts w:eastAsia="Times New Roman" w:cs="Times New Roman"/>
                <w:spacing w:val="-10"/>
                <w:sz w:val="16"/>
                <w:szCs w:val="24"/>
                <w:lang w:eastAsia="ru-RU"/>
              </w:rPr>
            </w:pPr>
          </w:p>
        </w:tc>
        <w:tc>
          <w:tcPr>
            <w:tcW w:w="1873" w:type="dxa"/>
            <w:gridSpan w:val="2"/>
            <w:vMerge/>
            <w:tcBorders>
              <w:left w:val="nil"/>
            </w:tcBorders>
          </w:tcPr>
          <w:p w:rsidR="006E6980" w:rsidRPr="006E6980" w:rsidRDefault="006E6980" w:rsidP="006E6980">
            <w:pPr>
              <w:spacing w:line="240" w:lineRule="auto"/>
              <w:ind w:firstLine="0"/>
              <w:jc w:val="center"/>
              <w:rPr>
                <w:rFonts w:eastAsia="Times New Roman" w:cs="Times New Roman"/>
                <w:spacing w:val="-10"/>
                <w:sz w:val="16"/>
                <w:szCs w:val="24"/>
                <w:lang w:eastAsia="ru-RU"/>
              </w:rPr>
            </w:pPr>
          </w:p>
        </w:tc>
        <w:tc>
          <w:tcPr>
            <w:tcW w:w="1870" w:type="dxa"/>
            <w:gridSpan w:val="3"/>
            <w:tcBorders>
              <w:top w:val="single" w:sz="4" w:space="0" w:color="auto"/>
            </w:tcBorders>
            <w:vAlign w:val="bottom"/>
          </w:tcPr>
          <w:p w:rsidR="006E6980" w:rsidRPr="006E6980" w:rsidRDefault="006E6980" w:rsidP="006E6980">
            <w:pPr>
              <w:spacing w:line="240" w:lineRule="auto"/>
              <w:ind w:firstLine="0"/>
              <w:jc w:val="center"/>
              <w:rPr>
                <w:rFonts w:eastAsia="Times New Roman" w:cs="Times New Roman"/>
                <w:spacing w:val="-10"/>
                <w:sz w:val="16"/>
                <w:szCs w:val="24"/>
                <w:lang w:eastAsia="ru-RU"/>
              </w:rPr>
            </w:pPr>
            <w:r w:rsidRPr="006E6980">
              <w:rPr>
                <w:rFonts w:eastAsia="Times New Roman" w:cs="Times New Roman"/>
                <w:spacing w:val="-10"/>
                <w:sz w:val="16"/>
                <w:szCs w:val="24"/>
                <w:lang w:eastAsia="ru-RU"/>
              </w:rPr>
              <w:t>Фамилия И.О.</w:t>
            </w:r>
          </w:p>
        </w:tc>
        <w:tc>
          <w:tcPr>
            <w:tcW w:w="283" w:type="dxa"/>
            <w:vAlign w:val="bottom"/>
          </w:tcPr>
          <w:p w:rsidR="006E6980" w:rsidRPr="006E6980" w:rsidRDefault="006E6980" w:rsidP="006E6980">
            <w:pPr>
              <w:spacing w:line="240" w:lineRule="auto"/>
              <w:ind w:firstLine="0"/>
              <w:jc w:val="center"/>
              <w:rPr>
                <w:rFonts w:eastAsia="Times New Roman" w:cs="Times New Roman"/>
                <w:spacing w:val="-10"/>
                <w:sz w:val="16"/>
                <w:szCs w:val="24"/>
                <w:lang w:eastAsia="ru-RU"/>
              </w:rPr>
            </w:pPr>
          </w:p>
        </w:tc>
        <w:tc>
          <w:tcPr>
            <w:tcW w:w="2021" w:type="dxa"/>
            <w:gridSpan w:val="7"/>
            <w:vAlign w:val="bottom"/>
          </w:tcPr>
          <w:p w:rsidR="006E6980" w:rsidRPr="006E6980" w:rsidRDefault="006E6980" w:rsidP="006E6980">
            <w:pPr>
              <w:spacing w:line="240" w:lineRule="auto"/>
              <w:ind w:firstLine="0"/>
              <w:jc w:val="center"/>
              <w:rPr>
                <w:rFonts w:eastAsia="Times New Roman" w:cs="Times New Roman"/>
                <w:spacing w:val="-10"/>
                <w:sz w:val="16"/>
                <w:szCs w:val="24"/>
                <w:lang w:eastAsia="ru-RU"/>
              </w:rPr>
            </w:pPr>
            <w:r w:rsidRPr="006E6980">
              <w:rPr>
                <w:rFonts w:eastAsia="Times New Roman" w:cs="Times New Roman"/>
                <w:spacing w:val="-10"/>
                <w:sz w:val="16"/>
                <w:szCs w:val="24"/>
                <w:lang w:eastAsia="ru-RU"/>
              </w:rPr>
              <w:t>подпись</w:t>
            </w:r>
          </w:p>
        </w:tc>
      </w:tr>
      <w:tr w:rsidR="006E6980" w:rsidRPr="006E6980" w:rsidTr="00A12E1C">
        <w:trPr>
          <w:gridAfter w:val="1"/>
          <w:wAfter w:w="205" w:type="dxa"/>
        </w:trPr>
        <w:tc>
          <w:tcPr>
            <w:tcW w:w="2660" w:type="dxa"/>
            <w:gridSpan w:val="2"/>
          </w:tcPr>
          <w:p w:rsidR="006E6980" w:rsidRPr="006E6980" w:rsidRDefault="006E6980" w:rsidP="006E6980">
            <w:pPr>
              <w:spacing w:line="240" w:lineRule="auto"/>
              <w:ind w:firstLine="0"/>
              <w:jc w:val="left"/>
              <w:rPr>
                <w:rFonts w:eastAsia="Times New Roman" w:cs="Times New Roman"/>
                <w:b/>
                <w:spacing w:val="-10"/>
                <w:sz w:val="24"/>
                <w:szCs w:val="24"/>
                <w:lang w:eastAsia="ru-RU"/>
              </w:rPr>
            </w:pPr>
            <w:r w:rsidRPr="006E6980">
              <w:rPr>
                <w:rFonts w:eastAsia="Times New Roman" w:cs="Times New Roman"/>
                <w:b/>
                <w:spacing w:val="-10"/>
                <w:sz w:val="22"/>
                <w:szCs w:val="24"/>
                <w:lang w:eastAsia="ru-RU"/>
              </w:rPr>
              <w:t>Группа</w:t>
            </w:r>
          </w:p>
        </w:tc>
        <w:tc>
          <w:tcPr>
            <w:tcW w:w="1134" w:type="dxa"/>
            <w:gridSpan w:val="2"/>
            <w:tcBorders>
              <w:bottom w:val="single" w:sz="4" w:space="0" w:color="auto"/>
            </w:tcBorders>
          </w:tcPr>
          <w:p w:rsidR="006E6980" w:rsidRPr="006E6980" w:rsidRDefault="006E6980" w:rsidP="006E6980">
            <w:pPr>
              <w:spacing w:line="240" w:lineRule="auto"/>
              <w:ind w:right="-108" w:firstLine="0"/>
              <w:jc w:val="center"/>
              <w:rPr>
                <w:rFonts w:eastAsia="Times New Roman" w:cs="Times New Roman"/>
                <w:spacing w:val="-10"/>
                <w:sz w:val="24"/>
                <w:szCs w:val="24"/>
                <w:lang w:eastAsia="ru-RU"/>
              </w:rPr>
            </w:pPr>
            <w:r w:rsidRPr="006E6980">
              <w:rPr>
                <w:rFonts w:eastAsia="Times New Roman" w:cs="Times New Roman"/>
                <w:spacing w:val="-10"/>
                <w:sz w:val="24"/>
                <w:szCs w:val="24"/>
                <w:lang w:eastAsia="ru-RU"/>
              </w:rPr>
              <w:t>И443</w:t>
            </w:r>
          </w:p>
        </w:tc>
        <w:tc>
          <w:tcPr>
            <w:tcW w:w="1873" w:type="dxa"/>
            <w:gridSpan w:val="2"/>
            <w:vMerge/>
            <w:tcBorders>
              <w:left w:val="nil"/>
            </w:tcBorders>
          </w:tcPr>
          <w:p w:rsidR="006E6980" w:rsidRPr="006E6980" w:rsidRDefault="006E6980" w:rsidP="006E6980">
            <w:pPr>
              <w:spacing w:line="240" w:lineRule="auto"/>
              <w:ind w:firstLine="0"/>
              <w:jc w:val="center"/>
              <w:rPr>
                <w:rFonts w:eastAsia="Times New Roman" w:cs="Times New Roman"/>
                <w:spacing w:val="-10"/>
                <w:sz w:val="24"/>
                <w:szCs w:val="24"/>
                <w:lang w:eastAsia="ru-RU"/>
              </w:rPr>
            </w:pPr>
          </w:p>
        </w:tc>
        <w:tc>
          <w:tcPr>
            <w:tcW w:w="1210" w:type="dxa"/>
            <w:gridSpan w:val="2"/>
            <w:vAlign w:val="bottom"/>
          </w:tcPr>
          <w:p w:rsidR="006E6980" w:rsidRPr="006E6980" w:rsidRDefault="006E6980" w:rsidP="006E6980">
            <w:pPr>
              <w:spacing w:line="240" w:lineRule="auto"/>
              <w:ind w:firstLine="0"/>
              <w:jc w:val="center"/>
              <w:rPr>
                <w:rFonts w:eastAsia="Times New Roman" w:cs="Times New Roman"/>
                <w:spacing w:val="-10"/>
                <w:sz w:val="24"/>
                <w:szCs w:val="24"/>
                <w:lang w:eastAsia="ru-RU"/>
              </w:rPr>
            </w:pPr>
            <w:r w:rsidRPr="006E6980">
              <w:rPr>
                <w:rFonts w:eastAsia="Times New Roman" w:cs="Times New Roman"/>
                <w:spacing w:val="-10"/>
                <w:sz w:val="24"/>
                <w:szCs w:val="24"/>
                <w:lang w:eastAsia="ru-RU"/>
              </w:rPr>
              <w:t>«_____»</w:t>
            </w:r>
          </w:p>
        </w:tc>
        <w:tc>
          <w:tcPr>
            <w:tcW w:w="1625" w:type="dxa"/>
            <w:gridSpan w:val="6"/>
            <w:tcBorders>
              <w:bottom w:val="single" w:sz="4" w:space="0" w:color="auto"/>
            </w:tcBorders>
            <w:vAlign w:val="bottom"/>
          </w:tcPr>
          <w:p w:rsidR="006E6980" w:rsidRPr="006E6980" w:rsidRDefault="006E6980" w:rsidP="006E6980">
            <w:pPr>
              <w:spacing w:line="240" w:lineRule="auto"/>
              <w:ind w:firstLine="0"/>
              <w:jc w:val="center"/>
              <w:rPr>
                <w:rFonts w:eastAsia="Times New Roman" w:cs="Times New Roman"/>
                <w:spacing w:val="-10"/>
                <w:sz w:val="24"/>
                <w:szCs w:val="24"/>
                <w:lang w:eastAsia="ru-RU"/>
              </w:rPr>
            </w:pPr>
          </w:p>
        </w:tc>
        <w:tc>
          <w:tcPr>
            <w:tcW w:w="1134" w:type="dxa"/>
            <w:gridSpan w:val="2"/>
            <w:vAlign w:val="bottom"/>
          </w:tcPr>
          <w:p w:rsidR="006E6980" w:rsidRPr="006E6980" w:rsidRDefault="006E6980" w:rsidP="006E6980">
            <w:pPr>
              <w:spacing w:line="240" w:lineRule="auto"/>
              <w:ind w:firstLine="0"/>
              <w:jc w:val="center"/>
              <w:rPr>
                <w:rFonts w:eastAsia="Times New Roman" w:cs="Times New Roman"/>
                <w:spacing w:val="-10"/>
                <w:sz w:val="24"/>
                <w:szCs w:val="24"/>
                <w:lang w:eastAsia="ru-RU"/>
              </w:rPr>
            </w:pPr>
            <w:r w:rsidRPr="006E6980">
              <w:rPr>
                <w:rFonts w:eastAsia="Times New Roman" w:cs="Times New Roman"/>
                <w:spacing w:val="-10"/>
                <w:sz w:val="24"/>
                <w:szCs w:val="24"/>
                <w:lang w:eastAsia="ru-RU"/>
              </w:rPr>
              <w:t>2018  г.</w:t>
            </w:r>
          </w:p>
        </w:tc>
      </w:tr>
      <w:tr w:rsidR="006E6980" w:rsidRPr="006E6980" w:rsidTr="00A12E1C">
        <w:trPr>
          <w:gridAfter w:val="2"/>
          <w:wAfter w:w="661" w:type="dxa"/>
        </w:trPr>
        <w:tc>
          <w:tcPr>
            <w:tcW w:w="2235" w:type="dxa"/>
          </w:tcPr>
          <w:p w:rsidR="006E6980" w:rsidRPr="006E6980" w:rsidRDefault="006E6980" w:rsidP="006E6980">
            <w:pPr>
              <w:spacing w:line="240" w:lineRule="auto"/>
              <w:ind w:firstLine="0"/>
              <w:jc w:val="left"/>
              <w:rPr>
                <w:rFonts w:eastAsia="Times New Roman" w:cs="Times New Roman"/>
                <w:spacing w:val="-10"/>
                <w:sz w:val="16"/>
                <w:szCs w:val="24"/>
                <w:lang w:eastAsia="ru-RU"/>
              </w:rPr>
            </w:pPr>
          </w:p>
        </w:tc>
        <w:tc>
          <w:tcPr>
            <w:tcW w:w="1387" w:type="dxa"/>
            <w:gridSpan w:val="2"/>
          </w:tcPr>
          <w:p w:rsidR="006E6980" w:rsidRPr="006E6980" w:rsidRDefault="006E6980" w:rsidP="006E6980">
            <w:pPr>
              <w:spacing w:line="240" w:lineRule="auto"/>
              <w:ind w:firstLine="0"/>
              <w:jc w:val="center"/>
              <w:rPr>
                <w:rFonts w:eastAsia="Times New Roman" w:cs="Times New Roman"/>
                <w:spacing w:val="-10"/>
                <w:sz w:val="16"/>
                <w:szCs w:val="24"/>
                <w:lang w:eastAsia="ru-RU"/>
              </w:rPr>
            </w:pPr>
          </w:p>
        </w:tc>
        <w:tc>
          <w:tcPr>
            <w:tcW w:w="1873" w:type="dxa"/>
            <w:gridSpan w:val="2"/>
          </w:tcPr>
          <w:p w:rsidR="006E6980" w:rsidRPr="006E6980" w:rsidRDefault="006E6980" w:rsidP="006E6980">
            <w:pPr>
              <w:spacing w:line="240" w:lineRule="auto"/>
              <w:ind w:firstLine="0"/>
              <w:jc w:val="center"/>
              <w:rPr>
                <w:rFonts w:eastAsia="Times New Roman" w:cs="Times New Roman"/>
                <w:spacing w:val="-10"/>
                <w:sz w:val="16"/>
                <w:szCs w:val="24"/>
                <w:lang w:eastAsia="ru-RU"/>
              </w:rPr>
            </w:pPr>
          </w:p>
        </w:tc>
        <w:tc>
          <w:tcPr>
            <w:tcW w:w="1210" w:type="dxa"/>
            <w:gridSpan w:val="2"/>
            <w:vAlign w:val="bottom"/>
          </w:tcPr>
          <w:p w:rsidR="006E6980" w:rsidRPr="006E6980" w:rsidRDefault="006E6980" w:rsidP="006E6980">
            <w:pPr>
              <w:spacing w:line="240" w:lineRule="auto"/>
              <w:ind w:firstLine="0"/>
              <w:jc w:val="center"/>
              <w:rPr>
                <w:rFonts w:eastAsia="Times New Roman" w:cs="Times New Roman"/>
                <w:spacing w:val="-10"/>
                <w:sz w:val="16"/>
                <w:szCs w:val="24"/>
                <w:lang w:eastAsia="ru-RU"/>
              </w:rPr>
            </w:pPr>
          </w:p>
        </w:tc>
        <w:tc>
          <w:tcPr>
            <w:tcW w:w="1207" w:type="dxa"/>
            <w:gridSpan w:val="5"/>
            <w:vAlign w:val="bottom"/>
          </w:tcPr>
          <w:p w:rsidR="006E6980" w:rsidRPr="006E6980" w:rsidRDefault="006E6980" w:rsidP="006E6980">
            <w:pPr>
              <w:spacing w:line="240" w:lineRule="auto"/>
              <w:ind w:firstLine="0"/>
              <w:jc w:val="center"/>
              <w:rPr>
                <w:rFonts w:eastAsia="Times New Roman" w:cs="Times New Roman"/>
                <w:spacing w:val="-10"/>
                <w:sz w:val="16"/>
                <w:szCs w:val="24"/>
                <w:lang w:eastAsia="ru-RU"/>
              </w:rPr>
            </w:pPr>
          </w:p>
        </w:tc>
        <w:tc>
          <w:tcPr>
            <w:tcW w:w="1268" w:type="dxa"/>
            <w:gridSpan w:val="3"/>
            <w:vAlign w:val="bottom"/>
          </w:tcPr>
          <w:p w:rsidR="006E6980" w:rsidRPr="006E6980" w:rsidRDefault="006E6980" w:rsidP="006E6980">
            <w:pPr>
              <w:spacing w:line="240" w:lineRule="auto"/>
              <w:ind w:firstLine="0"/>
              <w:jc w:val="center"/>
              <w:rPr>
                <w:rFonts w:eastAsia="Times New Roman" w:cs="Times New Roman"/>
                <w:spacing w:val="-10"/>
                <w:sz w:val="16"/>
                <w:szCs w:val="24"/>
                <w:lang w:eastAsia="ru-RU"/>
              </w:rPr>
            </w:pPr>
          </w:p>
        </w:tc>
      </w:tr>
    </w:tbl>
    <w:p w:rsidR="006E6980" w:rsidRPr="006E6980" w:rsidRDefault="006E6980" w:rsidP="006E6980">
      <w:pPr>
        <w:spacing w:line="240" w:lineRule="auto"/>
        <w:ind w:firstLine="0"/>
        <w:jc w:val="left"/>
        <w:rPr>
          <w:rFonts w:eastAsia="Times New Roman" w:cs="Times New Roman"/>
          <w:sz w:val="24"/>
          <w:szCs w:val="24"/>
          <w:lang w:eastAsia="ru-RU"/>
        </w:rPr>
      </w:pPr>
    </w:p>
    <w:p w:rsidR="006E6980" w:rsidRPr="006E6980" w:rsidRDefault="006E6980" w:rsidP="006E6980">
      <w:pPr>
        <w:spacing w:line="240" w:lineRule="auto"/>
        <w:ind w:firstLine="0"/>
        <w:jc w:val="left"/>
        <w:rPr>
          <w:rFonts w:eastAsia="Times New Roman" w:cs="Times New Roman"/>
          <w:sz w:val="24"/>
          <w:szCs w:val="24"/>
          <w:lang w:eastAsia="ru-RU"/>
        </w:rPr>
      </w:pPr>
    </w:p>
    <w:p w:rsidR="006E6980" w:rsidRPr="006E6980" w:rsidRDefault="006E6980" w:rsidP="006E6980">
      <w:pPr>
        <w:spacing w:line="240" w:lineRule="auto"/>
        <w:ind w:firstLine="0"/>
        <w:jc w:val="left"/>
        <w:rPr>
          <w:rFonts w:eastAsia="Times New Roman" w:cs="Times New Roman"/>
          <w:sz w:val="24"/>
          <w:szCs w:val="24"/>
          <w:lang w:eastAsia="ru-RU"/>
        </w:rPr>
      </w:pPr>
    </w:p>
    <w:p w:rsidR="006E6980" w:rsidRPr="006E6980" w:rsidRDefault="006E6980" w:rsidP="006E6980">
      <w:pPr>
        <w:spacing w:line="240" w:lineRule="auto"/>
        <w:ind w:firstLine="0"/>
        <w:jc w:val="left"/>
        <w:rPr>
          <w:rFonts w:eastAsia="Times New Roman" w:cs="Times New Roman"/>
          <w:sz w:val="24"/>
          <w:szCs w:val="24"/>
          <w:lang w:eastAsia="ru-RU"/>
        </w:rPr>
      </w:pPr>
    </w:p>
    <w:p w:rsidR="006E6980" w:rsidRPr="006E6980" w:rsidRDefault="006E6980" w:rsidP="006E6980">
      <w:pPr>
        <w:spacing w:before="60" w:line="240" w:lineRule="auto"/>
        <w:ind w:firstLine="0"/>
        <w:jc w:val="center"/>
        <w:rPr>
          <w:rFonts w:eastAsia="Times New Roman" w:cs="Times New Roman"/>
          <w:bCs/>
          <w:smallCaps/>
          <w:spacing w:val="5"/>
          <w:sz w:val="36"/>
          <w:szCs w:val="24"/>
          <w:lang w:eastAsia="ru-RU"/>
        </w:rPr>
      </w:pPr>
      <w:bookmarkStart w:id="0" w:name="_Toc445737080"/>
      <w:bookmarkStart w:id="1" w:name="_Toc483771385"/>
      <w:bookmarkStart w:id="2" w:name="_Toc483771662"/>
      <w:bookmarkStart w:id="3" w:name="_Toc484023517"/>
      <w:bookmarkStart w:id="4" w:name="_Toc484116591"/>
      <w:bookmarkStart w:id="5" w:name="_Toc484439681"/>
      <w:bookmarkStart w:id="6" w:name="_Toc484439740"/>
      <w:r w:rsidRPr="006E6980">
        <w:rPr>
          <w:rFonts w:eastAsia="Times New Roman" w:cs="Times New Roman"/>
          <w:bCs/>
          <w:smallCaps/>
          <w:spacing w:val="5"/>
          <w:sz w:val="36"/>
          <w:szCs w:val="24"/>
          <w:lang w:eastAsia="ru-RU"/>
        </w:rPr>
        <w:t>ВЫПУСКНАЯ КВАЛИФИКАЦИОННАЯ РАБОТА БАКАЛАВРА</w:t>
      </w:r>
      <w:bookmarkEnd w:id="0"/>
      <w:bookmarkEnd w:id="1"/>
      <w:bookmarkEnd w:id="2"/>
      <w:bookmarkEnd w:id="3"/>
      <w:bookmarkEnd w:id="4"/>
      <w:bookmarkEnd w:id="5"/>
      <w:bookmarkEnd w:id="6"/>
    </w:p>
    <w:tbl>
      <w:tblPr>
        <w:tblW w:w="9464" w:type="dxa"/>
        <w:tblLayout w:type="fixed"/>
        <w:tblLook w:val="04A0" w:firstRow="1" w:lastRow="0" w:firstColumn="1" w:lastColumn="0" w:noHBand="0" w:noVBand="1"/>
      </w:tblPr>
      <w:tblGrid>
        <w:gridCol w:w="1242"/>
        <w:gridCol w:w="8222"/>
      </w:tblGrid>
      <w:tr w:rsidR="006E6980" w:rsidRPr="006E6980" w:rsidTr="00A12E1C">
        <w:trPr>
          <w:trHeight w:val="511"/>
        </w:trPr>
        <w:tc>
          <w:tcPr>
            <w:tcW w:w="9464" w:type="dxa"/>
            <w:gridSpan w:val="2"/>
            <w:tcBorders>
              <w:bottom w:val="single" w:sz="4" w:space="0" w:color="auto"/>
            </w:tcBorders>
            <w:vAlign w:val="bottom"/>
          </w:tcPr>
          <w:p w:rsidR="006E6980" w:rsidRPr="006E6980" w:rsidRDefault="006E6980" w:rsidP="006E6980">
            <w:pPr>
              <w:spacing w:line="240" w:lineRule="auto"/>
              <w:ind w:firstLine="0"/>
              <w:jc w:val="center"/>
              <w:rPr>
                <w:rFonts w:eastAsia="Times New Roman" w:cs="Times New Roman"/>
                <w:sz w:val="32"/>
                <w:szCs w:val="24"/>
                <w:lang w:eastAsia="ru-RU"/>
              </w:rPr>
            </w:pPr>
            <w:proofErr w:type="spellStart"/>
            <w:r w:rsidRPr="006E6980">
              <w:rPr>
                <w:rFonts w:eastAsia="Times New Roman" w:cs="Times New Roman"/>
                <w:sz w:val="32"/>
                <w:szCs w:val="24"/>
                <w:lang w:eastAsia="ru-RU"/>
              </w:rPr>
              <w:t>Латушкина</w:t>
            </w:r>
            <w:proofErr w:type="spellEnd"/>
            <w:r w:rsidRPr="006E6980">
              <w:rPr>
                <w:rFonts w:eastAsia="Times New Roman" w:cs="Times New Roman"/>
                <w:sz w:val="32"/>
                <w:szCs w:val="24"/>
                <w:lang w:eastAsia="ru-RU"/>
              </w:rPr>
              <w:t xml:space="preserve"> Алексея Леонидовича</w:t>
            </w:r>
          </w:p>
        </w:tc>
      </w:tr>
      <w:tr w:rsidR="006E6980" w:rsidRPr="006E6980" w:rsidTr="00A12E1C">
        <w:trPr>
          <w:trHeight w:val="264"/>
        </w:trPr>
        <w:tc>
          <w:tcPr>
            <w:tcW w:w="9464" w:type="dxa"/>
            <w:gridSpan w:val="2"/>
            <w:tcBorders>
              <w:top w:val="single" w:sz="4" w:space="0" w:color="auto"/>
            </w:tcBorders>
          </w:tcPr>
          <w:p w:rsidR="006E6980" w:rsidRPr="006E6980" w:rsidRDefault="006E6980" w:rsidP="006E6980">
            <w:pPr>
              <w:spacing w:line="240" w:lineRule="auto"/>
              <w:ind w:firstLine="0"/>
              <w:jc w:val="center"/>
              <w:rPr>
                <w:rFonts w:eastAsia="Times New Roman" w:cs="Times New Roman"/>
                <w:szCs w:val="24"/>
                <w:lang w:eastAsia="ru-RU"/>
              </w:rPr>
            </w:pPr>
            <w:r w:rsidRPr="006E6980">
              <w:rPr>
                <w:rFonts w:eastAsia="Times New Roman" w:cs="Times New Roman"/>
                <w:sz w:val="18"/>
                <w:szCs w:val="24"/>
                <w:lang w:eastAsia="ru-RU"/>
              </w:rPr>
              <w:t>Фамилия, имя, отчество обучающегося</w:t>
            </w:r>
          </w:p>
        </w:tc>
      </w:tr>
      <w:tr w:rsidR="006E6980" w:rsidRPr="006E6980" w:rsidTr="00A12E1C">
        <w:trPr>
          <w:trHeight w:val="417"/>
        </w:trPr>
        <w:tc>
          <w:tcPr>
            <w:tcW w:w="1242" w:type="dxa"/>
            <w:vAlign w:val="bottom"/>
          </w:tcPr>
          <w:p w:rsidR="006E6980" w:rsidRPr="006E6980" w:rsidRDefault="006E6980" w:rsidP="006E6980">
            <w:pPr>
              <w:spacing w:line="240" w:lineRule="auto"/>
              <w:ind w:firstLine="0"/>
              <w:jc w:val="left"/>
              <w:rPr>
                <w:rFonts w:eastAsia="Times New Roman" w:cs="Times New Roman"/>
                <w:b/>
                <w:sz w:val="24"/>
                <w:szCs w:val="24"/>
                <w:lang w:eastAsia="ru-RU"/>
              </w:rPr>
            </w:pPr>
            <w:r w:rsidRPr="006E6980">
              <w:rPr>
                <w:rFonts w:eastAsia="Times New Roman" w:cs="Times New Roman"/>
                <w:b/>
                <w:sz w:val="24"/>
                <w:szCs w:val="24"/>
                <w:lang w:eastAsia="ru-RU"/>
              </w:rPr>
              <w:t>На тему</w:t>
            </w:r>
          </w:p>
        </w:tc>
        <w:tc>
          <w:tcPr>
            <w:tcW w:w="8222" w:type="dxa"/>
            <w:tcBorders>
              <w:bottom w:val="single" w:sz="4" w:space="0" w:color="auto"/>
            </w:tcBorders>
            <w:vAlign w:val="bottom"/>
          </w:tcPr>
          <w:p w:rsidR="006E6980" w:rsidRPr="006E6980" w:rsidRDefault="006E6980" w:rsidP="006E6980">
            <w:pPr>
              <w:spacing w:line="240" w:lineRule="auto"/>
              <w:ind w:firstLine="0"/>
              <w:jc w:val="left"/>
              <w:rPr>
                <w:rFonts w:eastAsia="Times New Roman" w:cs="Times New Roman"/>
                <w:szCs w:val="24"/>
                <w:lang w:eastAsia="ru-RU"/>
              </w:rPr>
            </w:pPr>
            <w:r w:rsidRPr="006E6980">
              <w:rPr>
                <w:rFonts w:eastAsia="Times New Roman" w:cs="Times New Roman"/>
                <w:szCs w:val="24"/>
                <w:lang w:eastAsia="ru-RU"/>
              </w:rPr>
              <w:t>Контроль биометрических данных с помощью вживляемых</w:t>
            </w:r>
          </w:p>
        </w:tc>
      </w:tr>
      <w:tr w:rsidR="006E6980" w:rsidRPr="006E6980" w:rsidTr="00A12E1C">
        <w:trPr>
          <w:trHeight w:val="377"/>
        </w:trPr>
        <w:tc>
          <w:tcPr>
            <w:tcW w:w="9464" w:type="dxa"/>
            <w:gridSpan w:val="2"/>
            <w:tcBorders>
              <w:bottom w:val="single" w:sz="4" w:space="0" w:color="auto"/>
            </w:tcBorders>
            <w:vAlign w:val="bottom"/>
          </w:tcPr>
          <w:p w:rsidR="006E6980" w:rsidRPr="006E6980" w:rsidRDefault="006E6980" w:rsidP="006E6980">
            <w:pPr>
              <w:spacing w:line="240" w:lineRule="auto"/>
              <w:ind w:firstLine="0"/>
              <w:jc w:val="left"/>
              <w:rPr>
                <w:rFonts w:eastAsia="Times New Roman" w:cs="Times New Roman"/>
                <w:szCs w:val="24"/>
                <w:lang w:eastAsia="ru-RU"/>
              </w:rPr>
            </w:pPr>
            <w:r w:rsidRPr="006E6980">
              <w:rPr>
                <w:rFonts w:eastAsia="Times New Roman" w:cs="Times New Roman"/>
                <w:szCs w:val="24"/>
                <w:lang w:eastAsia="ru-RU"/>
              </w:rPr>
              <w:t>радиоэлектронных устройств (цифровая таблетка)</w:t>
            </w:r>
          </w:p>
        </w:tc>
      </w:tr>
      <w:tr w:rsidR="006E6980" w:rsidRPr="006E6980" w:rsidTr="00A12E1C">
        <w:trPr>
          <w:trHeight w:val="425"/>
        </w:trPr>
        <w:tc>
          <w:tcPr>
            <w:tcW w:w="9464" w:type="dxa"/>
            <w:gridSpan w:val="2"/>
            <w:tcBorders>
              <w:top w:val="single" w:sz="4" w:space="0" w:color="auto"/>
              <w:bottom w:val="single" w:sz="4" w:space="0" w:color="auto"/>
            </w:tcBorders>
            <w:vAlign w:val="bottom"/>
          </w:tcPr>
          <w:p w:rsidR="006E6980" w:rsidRPr="006E6980" w:rsidRDefault="006E6980" w:rsidP="006E6980">
            <w:pPr>
              <w:spacing w:line="240" w:lineRule="auto"/>
              <w:ind w:firstLine="0"/>
              <w:jc w:val="left"/>
              <w:rPr>
                <w:rFonts w:eastAsia="Times New Roman" w:cs="Times New Roman"/>
                <w:szCs w:val="24"/>
                <w:lang w:eastAsia="ru-RU"/>
              </w:rPr>
            </w:pPr>
          </w:p>
        </w:tc>
      </w:tr>
    </w:tbl>
    <w:p w:rsidR="006E6980" w:rsidRPr="006E6980" w:rsidRDefault="006E6980" w:rsidP="006E6980">
      <w:pPr>
        <w:spacing w:line="240" w:lineRule="auto"/>
        <w:ind w:firstLine="0"/>
        <w:jc w:val="left"/>
        <w:rPr>
          <w:rFonts w:eastAsia="Times New Roman" w:cs="Times New Roman"/>
          <w:b/>
          <w:sz w:val="24"/>
          <w:szCs w:val="24"/>
          <w:lang w:eastAsia="ru-RU"/>
        </w:rPr>
      </w:pPr>
    </w:p>
    <w:tbl>
      <w:tblPr>
        <w:tblW w:w="9464" w:type="dxa"/>
        <w:tblLayout w:type="fixed"/>
        <w:tblLook w:val="04A0" w:firstRow="1" w:lastRow="0" w:firstColumn="1" w:lastColumn="0" w:noHBand="0" w:noVBand="1"/>
      </w:tblPr>
      <w:tblGrid>
        <w:gridCol w:w="3085"/>
        <w:gridCol w:w="1843"/>
        <w:gridCol w:w="283"/>
        <w:gridCol w:w="4253"/>
      </w:tblGrid>
      <w:tr w:rsidR="006E6980" w:rsidRPr="006E6980" w:rsidTr="00A12E1C">
        <w:trPr>
          <w:trHeight w:val="423"/>
        </w:trPr>
        <w:tc>
          <w:tcPr>
            <w:tcW w:w="3085" w:type="dxa"/>
            <w:vAlign w:val="bottom"/>
          </w:tcPr>
          <w:p w:rsidR="006E6980" w:rsidRPr="006E6980" w:rsidRDefault="006E6980" w:rsidP="006E6980">
            <w:pPr>
              <w:spacing w:line="240" w:lineRule="auto"/>
              <w:ind w:firstLine="0"/>
              <w:jc w:val="left"/>
              <w:rPr>
                <w:rFonts w:eastAsia="Times New Roman" w:cs="Times New Roman"/>
                <w:b/>
                <w:sz w:val="24"/>
                <w:szCs w:val="24"/>
                <w:lang w:eastAsia="ru-RU"/>
              </w:rPr>
            </w:pPr>
            <w:r w:rsidRPr="006E6980">
              <w:rPr>
                <w:rFonts w:eastAsia="Times New Roman" w:cs="Times New Roman"/>
                <w:b/>
                <w:sz w:val="24"/>
                <w:szCs w:val="24"/>
                <w:lang w:eastAsia="ru-RU"/>
              </w:rPr>
              <w:t>Направление подготовки</w:t>
            </w:r>
          </w:p>
        </w:tc>
        <w:tc>
          <w:tcPr>
            <w:tcW w:w="1843" w:type="dxa"/>
            <w:tcBorders>
              <w:bottom w:val="single" w:sz="4" w:space="0" w:color="auto"/>
            </w:tcBorders>
            <w:vAlign w:val="bottom"/>
          </w:tcPr>
          <w:p w:rsidR="006E6980" w:rsidRPr="006E6980" w:rsidRDefault="006E6980" w:rsidP="006E6980">
            <w:pPr>
              <w:spacing w:line="240" w:lineRule="auto"/>
              <w:ind w:firstLine="0"/>
              <w:jc w:val="center"/>
              <w:rPr>
                <w:rFonts w:eastAsia="Times New Roman" w:cs="Times New Roman"/>
                <w:szCs w:val="24"/>
                <w:lang w:eastAsia="ru-RU"/>
              </w:rPr>
            </w:pPr>
            <w:r w:rsidRPr="006E6980">
              <w:rPr>
                <w:rFonts w:eastAsia="Times New Roman" w:cs="Times New Roman"/>
                <w:szCs w:val="24"/>
                <w:lang w:eastAsia="ru-RU"/>
              </w:rPr>
              <w:t>11.03.01</w:t>
            </w:r>
          </w:p>
        </w:tc>
        <w:tc>
          <w:tcPr>
            <w:tcW w:w="283" w:type="dxa"/>
            <w:vAlign w:val="bottom"/>
          </w:tcPr>
          <w:p w:rsidR="006E6980" w:rsidRPr="006E6980" w:rsidRDefault="006E6980" w:rsidP="006E6980">
            <w:pPr>
              <w:spacing w:line="240" w:lineRule="auto"/>
              <w:ind w:firstLine="34"/>
              <w:jc w:val="left"/>
              <w:rPr>
                <w:rFonts w:eastAsia="Times New Roman" w:cs="Times New Roman"/>
                <w:sz w:val="18"/>
                <w:szCs w:val="24"/>
                <w:lang w:eastAsia="ru-RU"/>
              </w:rPr>
            </w:pPr>
          </w:p>
        </w:tc>
        <w:tc>
          <w:tcPr>
            <w:tcW w:w="4253" w:type="dxa"/>
            <w:tcBorders>
              <w:bottom w:val="single" w:sz="4" w:space="0" w:color="auto"/>
            </w:tcBorders>
            <w:vAlign w:val="bottom"/>
          </w:tcPr>
          <w:p w:rsidR="006E6980" w:rsidRPr="006E6980" w:rsidRDefault="006E6980" w:rsidP="006E6980">
            <w:pPr>
              <w:spacing w:line="240" w:lineRule="auto"/>
              <w:ind w:firstLine="0"/>
              <w:jc w:val="left"/>
              <w:rPr>
                <w:rFonts w:eastAsia="Times New Roman" w:cs="Times New Roman"/>
                <w:szCs w:val="24"/>
                <w:lang w:eastAsia="ru-RU"/>
              </w:rPr>
            </w:pPr>
            <w:r w:rsidRPr="006E6980">
              <w:rPr>
                <w:rFonts w:eastAsia="Times New Roman" w:cs="Times New Roman"/>
                <w:szCs w:val="24"/>
                <w:lang w:eastAsia="ru-RU"/>
              </w:rPr>
              <w:t xml:space="preserve">                Радиотехника</w:t>
            </w:r>
          </w:p>
        </w:tc>
      </w:tr>
      <w:tr w:rsidR="006E6980" w:rsidRPr="006E6980" w:rsidTr="00A12E1C">
        <w:trPr>
          <w:trHeight w:val="136"/>
        </w:trPr>
        <w:tc>
          <w:tcPr>
            <w:tcW w:w="3085" w:type="dxa"/>
            <w:vAlign w:val="bottom"/>
          </w:tcPr>
          <w:p w:rsidR="006E6980" w:rsidRPr="006E6980" w:rsidRDefault="006E6980" w:rsidP="006E6980">
            <w:pPr>
              <w:spacing w:line="240" w:lineRule="auto"/>
              <w:ind w:firstLine="0"/>
              <w:jc w:val="left"/>
              <w:rPr>
                <w:rFonts w:eastAsia="Times New Roman" w:cs="Times New Roman"/>
                <w:sz w:val="16"/>
                <w:szCs w:val="24"/>
                <w:lang w:eastAsia="ru-RU"/>
              </w:rPr>
            </w:pPr>
          </w:p>
        </w:tc>
        <w:tc>
          <w:tcPr>
            <w:tcW w:w="1843" w:type="dxa"/>
            <w:vAlign w:val="bottom"/>
          </w:tcPr>
          <w:p w:rsidR="006E6980" w:rsidRPr="006E6980" w:rsidRDefault="006E6980" w:rsidP="006E6980">
            <w:pPr>
              <w:spacing w:line="240" w:lineRule="auto"/>
              <w:ind w:firstLine="0"/>
              <w:jc w:val="center"/>
              <w:rPr>
                <w:rFonts w:eastAsia="Times New Roman" w:cs="Times New Roman"/>
                <w:sz w:val="16"/>
                <w:szCs w:val="24"/>
                <w:lang w:eastAsia="ru-RU"/>
              </w:rPr>
            </w:pPr>
            <w:r w:rsidRPr="006E6980">
              <w:rPr>
                <w:rFonts w:eastAsia="Times New Roman" w:cs="Times New Roman"/>
                <w:sz w:val="16"/>
                <w:szCs w:val="24"/>
                <w:lang w:eastAsia="ru-RU"/>
              </w:rPr>
              <w:t>индекс направления</w:t>
            </w:r>
          </w:p>
        </w:tc>
        <w:tc>
          <w:tcPr>
            <w:tcW w:w="283" w:type="dxa"/>
            <w:vAlign w:val="bottom"/>
          </w:tcPr>
          <w:p w:rsidR="006E6980" w:rsidRPr="006E6980" w:rsidRDefault="006E6980" w:rsidP="006E6980">
            <w:pPr>
              <w:spacing w:line="240" w:lineRule="auto"/>
              <w:ind w:firstLine="0"/>
              <w:jc w:val="center"/>
              <w:rPr>
                <w:rFonts w:eastAsia="Times New Roman" w:cs="Times New Roman"/>
                <w:sz w:val="16"/>
                <w:szCs w:val="24"/>
                <w:lang w:eastAsia="ru-RU"/>
              </w:rPr>
            </w:pPr>
          </w:p>
        </w:tc>
        <w:tc>
          <w:tcPr>
            <w:tcW w:w="4253" w:type="dxa"/>
            <w:vAlign w:val="bottom"/>
          </w:tcPr>
          <w:p w:rsidR="006E6980" w:rsidRPr="006E6980" w:rsidRDefault="006E6980" w:rsidP="006E6980">
            <w:pPr>
              <w:spacing w:line="240" w:lineRule="auto"/>
              <w:ind w:firstLine="0"/>
              <w:jc w:val="center"/>
              <w:rPr>
                <w:rFonts w:eastAsia="Times New Roman" w:cs="Times New Roman"/>
                <w:sz w:val="16"/>
                <w:szCs w:val="24"/>
                <w:lang w:eastAsia="ru-RU"/>
              </w:rPr>
            </w:pPr>
            <w:r w:rsidRPr="006E6980">
              <w:rPr>
                <w:rFonts w:eastAsia="Times New Roman" w:cs="Times New Roman"/>
                <w:sz w:val="16"/>
                <w:szCs w:val="24"/>
                <w:lang w:eastAsia="ru-RU"/>
              </w:rPr>
              <w:t xml:space="preserve">полное наименование направления </w:t>
            </w:r>
          </w:p>
        </w:tc>
      </w:tr>
      <w:tr w:rsidR="006E6980" w:rsidRPr="006E6980" w:rsidTr="00A12E1C">
        <w:trPr>
          <w:gridBefore w:val="1"/>
          <w:wBefore w:w="3085" w:type="dxa"/>
          <w:trHeight w:val="70"/>
        </w:trPr>
        <w:tc>
          <w:tcPr>
            <w:tcW w:w="6379" w:type="dxa"/>
            <w:gridSpan w:val="3"/>
            <w:tcBorders>
              <w:bottom w:val="single" w:sz="4" w:space="0" w:color="auto"/>
            </w:tcBorders>
            <w:vAlign w:val="bottom"/>
          </w:tcPr>
          <w:p w:rsidR="006E6980" w:rsidRPr="006E6980" w:rsidRDefault="006E6980" w:rsidP="006E6980">
            <w:pPr>
              <w:spacing w:line="240" w:lineRule="auto"/>
              <w:ind w:firstLine="0"/>
              <w:jc w:val="left"/>
              <w:rPr>
                <w:rFonts w:eastAsia="Times New Roman" w:cs="Times New Roman"/>
                <w:sz w:val="24"/>
                <w:szCs w:val="24"/>
                <w:lang w:eastAsia="ru-RU"/>
              </w:rPr>
            </w:pPr>
          </w:p>
        </w:tc>
      </w:tr>
    </w:tbl>
    <w:p w:rsidR="006E6980" w:rsidRPr="006E6980" w:rsidRDefault="006E6980" w:rsidP="006E6980">
      <w:pPr>
        <w:spacing w:line="240" w:lineRule="auto"/>
        <w:ind w:firstLine="0"/>
        <w:jc w:val="left"/>
        <w:rPr>
          <w:rFonts w:eastAsia="Times New Roman" w:cs="Times New Roman"/>
          <w:b/>
          <w:sz w:val="24"/>
          <w:szCs w:val="24"/>
          <w:lang w:eastAsia="ru-RU"/>
        </w:rPr>
      </w:pPr>
    </w:p>
    <w:p w:rsidR="006E6980" w:rsidRPr="006E6980" w:rsidRDefault="006E6980" w:rsidP="006E6980">
      <w:pPr>
        <w:spacing w:line="240" w:lineRule="auto"/>
        <w:ind w:firstLine="0"/>
        <w:jc w:val="left"/>
        <w:rPr>
          <w:rFonts w:eastAsia="Times New Roman" w:cs="Times New Roman"/>
          <w:b/>
          <w:sz w:val="24"/>
          <w:szCs w:val="24"/>
          <w:lang w:eastAsia="ru-RU"/>
        </w:rPr>
      </w:pPr>
    </w:p>
    <w:p w:rsidR="006E6980" w:rsidRPr="006E6980" w:rsidRDefault="006E6980" w:rsidP="006E6980">
      <w:pPr>
        <w:spacing w:line="240" w:lineRule="auto"/>
        <w:ind w:firstLine="0"/>
        <w:jc w:val="left"/>
        <w:rPr>
          <w:rFonts w:eastAsia="Times New Roman" w:cs="Times New Roman"/>
          <w:b/>
          <w:sz w:val="24"/>
          <w:szCs w:val="24"/>
          <w:lang w:eastAsia="ru-RU"/>
        </w:rPr>
      </w:pPr>
    </w:p>
    <w:p w:rsidR="006E6980" w:rsidRPr="006E6980" w:rsidRDefault="006E6980" w:rsidP="006E6980">
      <w:pPr>
        <w:spacing w:line="240" w:lineRule="auto"/>
        <w:ind w:firstLine="0"/>
        <w:jc w:val="left"/>
        <w:rPr>
          <w:rFonts w:eastAsia="Times New Roman" w:cs="Times New Roman"/>
          <w:b/>
          <w:sz w:val="24"/>
          <w:szCs w:val="24"/>
          <w:lang w:eastAsia="ru-RU"/>
        </w:rPr>
      </w:pPr>
    </w:p>
    <w:p w:rsidR="006E6980" w:rsidRPr="006E6980" w:rsidRDefault="006E6980" w:rsidP="006E6980">
      <w:pPr>
        <w:spacing w:line="240" w:lineRule="auto"/>
        <w:ind w:firstLine="0"/>
        <w:jc w:val="left"/>
        <w:rPr>
          <w:rFonts w:eastAsia="Times New Roman" w:cs="Times New Roman"/>
          <w:b/>
          <w:sz w:val="24"/>
          <w:szCs w:val="24"/>
          <w:lang w:eastAsia="ru-RU"/>
        </w:rPr>
      </w:pPr>
    </w:p>
    <w:p w:rsidR="006E6980" w:rsidRPr="006E6980" w:rsidRDefault="006E6980" w:rsidP="006E6980">
      <w:pPr>
        <w:spacing w:line="240" w:lineRule="auto"/>
        <w:ind w:firstLine="0"/>
        <w:jc w:val="left"/>
        <w:rPr>
          <w:rFonts w:eastAsia="Times New Roman" w:cs="Times New Roman"/>
          <w:b/>
          <w:sz w:val="24"/>
          <w:szCs w:val="24"/>
          <w:lang w:eastAsia="ru-RU"/>
        </w:rPr>
      </w:pPr>
    </w:p>
    <w:tbl>
      <w:tblPr>
        <w:tblW w:w="9356" w:type="dxa"/>
        <w:tblInd w:w="108" w:type="dxa"/>
        <w:tblLook w:val="04A0" w:firstRow="1" w:lastRow="0" w:firstColumn="1" w:lastColumn="0" w:noHBand="0" w:noVBand="1"/>
      </w:tblPr>
      <w:tblGrid>
        <w:gridCol w:w="831"/>
        <w:gridCol w:w="255"/>
        <w:gridCol w:w="1065"/>
        <w:gridCol w:w="83"/>
        <w:gridCol w:w="179"/>
        <w:gridCol w:w="92"/>
        <w:gridCol w:w="561"/>
        <w:gridCol w:w="262"/>
        <w:gridCol w:w="1035"/>
        <w:gridCol w:w="419"/>
        <w:gridCol w:w="1053"/>
        <w:gridCol w:w="261"/>
        <w:gridCol w:w="506"/>
        <w:gridCol w:w="57"/>
        <w:gridCol w:w="592"/>
        <w:gridCol w:w="120"/>
        <w:gridCol w:w="116"/>
        <w:gridCol w:w="451"/>
        <w:gridCol w:w="240"/>
        <w:gridCol w:w="1178"/>
      </w:tblGrid>
      <w:tr w:rsidR="006E6980" w:rsidRPr="006E6980" w:rsidTr="00A12E1C">
        <w:trPr>
          <w:trHeight w:val="369"/>
        </w:trPr>
        <w:tc>
          <w:tcPr>
            <w:tcW w:w="2413" w:type="dxa"/>
            <w:gridSpan w:val="5"/>
            <w:vAlign w:val="bottom"/>
          </w:tcPr>
          <w:p w:rsidR="006E6980" w:rsidRPr="006E6980" w:rsidRDefault="006E6980" w:rsidP="006E6980">
            <w:pPr>
              <w:spacing w:line="240" w:lineRule="auto"/>
              <w:ind w:firstLine="0"/>
              <w:jc w:val="left"/>
              <w:rPr>
                <w:rFonts w:eastAsia="Times New Roman" w:cs="Times New Roman"/>
                <w:b/>
                <w:sz w:val="24"/>
                <w:szCs w:val="24"/>
                <w:lang w:eastAsia="ru-RU"/>
              </w:rPr>
            </w:pPr>
            <w:r w:rsidRPr="006E6980">
              <w:rPr>
                <w:rFonts w:eastAsia="Times New Roman" w:cs="Times New Roman"/>
                <w:b/>
                <w:sz w:val="24"/>
                <w:szCs w:val="24"/>
                <w:lang w:eastAsia="ru-RU"/>
              </w:rPr>
              <w:t>Консультант:</w:t>
            </w:r>
          </w:p>
        </w:tc>
        <w:tc>
          <w:tcPr>
            <w:tcW w:w="1950" w:type="dxa"/>
            <w:gridSpan w:val="4"/>
            <w:tcBorders>
              <w:bottom w:val="single" w:sz="4" w:space="0" w:color="auto"/>
            </w:tcBorders>
            <w:vAlign w:val="bottom"/>
          </w:tcPr>
          <w:p w:rsidR="006E6980" w:rsidRPr="006E6980" w:rsidRDefault="006E6980" w:rsidP="006E6980">
            <w:pPr>
              <w:spacing w:line="240" w:lineRule="auto"/>
              <w:ind w:firstLine="0"/>
              <w:jc w:val="left"/>
              <w:rPr>
                <w:rFonts w:eastAsia="Times New Roman" w:cs="Times New Roman"/>
                <w:sz w:val="24"/>
                <w:szCs w:val="24"/>
                <w:lang w:eastAsia="ru-RU"/>
              </w:rPr>
            </w:pPr>
          </w:p>
        </w:tc>
        <w:tc>
          <w:tcPr>
            <w:tcW w:w="419" w:type="dxa"/>
            <w:vAlign w:val="bottom"/>
          </w:tcPr>
          <w:p w:rsidR="006E6980" w:rsidRPr="006E6980" w:rsidRDefault="006E6980" w:rsidP="006E6980">
            <w:pPr>
              <w:spacing w:line="240" w:lineRule="auto"/>
              <w:ind w:firstLine="0"/>
              <w:jc w:val="left"/>
              <w:rPr>
                <w:rFonts w:eastAsia="Times New Roman" w:cs="Times New Roman"/>
                <w:b/>
                <w:sz w:val="24"/>
                <w:szCs w:val="24"/>
                <w:lang w:eastAsia="ru-RU"/>
              </w:rPr>
            </w:pPr>
          </w:p>
        </w:tc>
        <w:tc>
          <w:tcPr>
            <w:tcW w:w="1820" w:type="dxa"/>
            <w:gridSpan w:val="3"/>
            <w:vAlign w:val="bottom"/>
          </w:tcPr>
          <w:p w:rsidR="006E6980" w:rsidRPr="006E6980" w:rsidRDefault="006E6980" w:rsidP="006E6980">
            <w:pPr>
              <w:spacing w:line="240" w:lineRule="auto"/>
              <w:ind w:firstLine="0"/>
              <w:jc w:val="left"/>
              <w:rPr>
                <w:rFonts w:eastAsia="Times New Roman" w:cs="Times New Roman"/>
                <w:b/>
                <w:sz w:val="24"/>
                <w:szCs w:val="24"/>
                <w:lang w:eastAsia="ru-RU"/>
              </w:rPr>
            </w:pPr>
            <w:r w:rsidRPr="006E6980">
              <w:rPr>
                <w:rFonts w:eastAsia="Times New Roman" w:cs="Times New Roman"/>
                <w:b/>
                <w:sz w:val="24"/>
                <w:szCs w:val="24"/>
                <w:lang w:eastAsia="ru-RU"/>
              </w:rPr>
              <w:t>Руководитель:</w:t>
            </w:r>
          </w:p>
        </w:tc>
        <w:tc>
          <w:tcPr>
            <w:tcW w:w="2754" w:type="dxa"/>
            <w:gridSpan w:val="7"/>
            <w:tcBorders>
              <w:bottom w:val="single" w:sz="4" w:space="0" w:color="auto"/>
            </w:tcBorders>
            <w:vAlign w:val="bottom"/>
          </w:tcPr>
          <w:p w:rsidR="006E6980" w:rsidRPr="006E6980" w:rsidRDefault="006E6980" w:rsidP="006E6980">
            <w:pPr>
              <w:spacing w:line="240" w:lineRule="auto"/>
              <w:ind w:firstLine="0"/>
              <w:jc w:val="left"/>
              <w:rPr>
                <w:rFonts w:eastAsia="Times New Roman" w:cs="Times New Roman"/>
                <w:sz w:val="24"/>
                <w:szCs w:val="24"/>
                <w:lang w:eastAsia="ru-RU"/>
              </w:rPr>
            </w:pPr>
          </w:p>
        </w:tc>
      </w:tr>
      <w:tr w:rsidR="006E6980" w:rsidRPr="006E6980" w:rsidTr="00A12E1C">
        <w:trPr>
          <w:trHeight w:val="218"/>
        </w:trPr>
        <w:tc>
          <w:tcPr>
            <w:tcW w:w="2413" w:type="dxa"/>
            <w:gridSpan w:val="5"/>
            <w:vAlign w:val="bottom"/>
          </w:tcPr>
          <w:p w:rsidR="006E6980" w:rsidRPr="006E6980" w:rsidRDefault="006E6980" w:rsidP="006E6980">
            <w:pPr>
              <w:spacing w:line="240" w:lineRule="auto"/>
              <w:ind w:firstLine="0"/>
              <w:jc w:val="left"/>
              <w:rPr>
                <w:rFonts w:eastAsia="Times New Roman" w:cs="Times New Roman"/>
                <w:sz w:val="16"/>
                <w:szCs w:val="16"/>
                <w:lang w:eastAsia="ru-RU"/>
              </w:rPr>
            </w:pPr>
            <w:r w:rsidRPr="006E6980">
              <w:rPr>
                <w:rFonts w:eastAsia="Times New Roman" w:cs="Times New Roman"/>
                <w:sz w:val="16"/>
                <w:szCs w:val="16"/>
                <w:lang w:eastAsia="ru-RU"/>
              </w:rPr>
              <w:t>при необходимости</w:t>
            </w:r>
          </w:p>
        </w:tc>
        <w:tc>
          <w:tcPr>
            <w:tcW w:w="1950" w:type="dxa"/>
            <w:gridSpan w:val="4"/>
            <w:tcBorders>
              <w:top w:val="single" w:sz="4" w:space="0" w:color="auto"/>
            </w:tcBorders>
            <w:vAlign w:val="bottom"/>
          </w:tcPr>
          <w:p w:rsidR="006E6980" w:rsidRPr="006E6980" w:rsidRDefault="006E6980" w:rsidP="006E6980">
            <w:pPr>
              <w:spacing w:line="240" w:lineRule="auto"/>
              <w:ind w:firstLine="0"/>
              <w:jc w:val="center"/>
              <w:rPr>
                <w:rFonts w:eastAsia="Times New Roman" w:cs="Times New Roman"/>
                <w:sz w:val="16"/>
                <w:szCs w:val="16"/>
                <w:lang w:eastAsia="ru-RU"/>
              </w:rPr>
            </w:pPr>
            <w:r w:rsidRPr="006E6980">
              <w:rPr>
                <w:rFonts w:eastAsia="Times New Roman" w:cs="Times New Roman"/>
                <w:sz w:val="16"/>
                <w:szCs w:val="16"/>
                <w:lang w:eastAsia="ru-RU"/>
              </w:rPr>
              <w:t>подпись</w:t>
            </w:r>
          </w:p>
        </w:tc>
        <w:tc>
          <w:tcPr>
            <w:tcW w:w="419" w:type="dxa"/>
            <w:vAlign w:val="bottom"/>
          </w:tcPr>
          <w:p w:rsidR="006E6980" w:rsidRPr="006E6980" w:rsidRDefault="006E6980" w:rsidP="006E6980">
            <w:pPr>
              <w:spacing w:line="240" w:lineRule="auto"/>
              <w:ind w:firstLine="0"/>
              <w:jc w:val="left"/>
              <w:rPr>
                <w:rFonts w:eastAsia="Times New Roman" w:cs="Times New Roman"/>
                <w:b/>
                <w:sz w:val="16"/>
                <w:szCs w:val="16"/>
                <w:lang w:eastAsia="ru-RU"/>
              </w:rPr>
            </w:pPr>
          </w:p>
        </w:tc>
        <w:tc>
          <w:tcPr>
            <w:tcW w:w="1820" w:type="dxa"/>
            <w:gridSpan w:val="3"/>
            <w:vAlign w:val="bottom"/>
          </w:tcPr>
          <w:p w:rsidR="006E6980" w:rsidRPr="006E6980" w:rsidRDefault="006E6980" w:rsidP="006E6980">
            <w:pPr>
              <w:spacing w:line="240" w:lineRule="auto"/>
              <w:ind w:firstLine="0"/>
              <w:jc w:val="left"/>
              <w:rPr>
                <w:rFonts w:eastAsia="Times New Roman" w:cs="Times New Roman"/>
                <w:b/>
                <w:sz w:val="16"/>
                <w:szCs w:val="16"/>
                <w:lang w:eastAsia="ru-RU"/>
              </w:rPr>
            </w:pPr>
          </w:p>
        </w:tc>
        <w:tc>
          <w:tcPr>
            <w:tcW w:w="2754" w:type="dxa"/>
            <w:gridSpan w:val="7"/>
            <w:tcBorders>
              <w:top w:val="single" w:sz="4" w:space="0" w:color="auto"/>
            </w:tcBorders>
            <w:vAlign w:val="bottom"/>
          </w:tcPr>
          <w:p w:rsidR="006E6980" w:rsidRPr="006E6980" w:rsidRDefault="006E6980" w:rsidP="006E6980">
            <w:pPr>
              <w:spacing w:line="240" w:lineRule="auto"/>
              <w:ind w:firstLine="0"/>
              <w:jc w:val="center"/>
              <w:rPr>
                <w:rFonts w:eastAsia="Times New Roman" w:cs="Times New Roman"/>
                <w:sz w:val="16"/>
                <w:szCs w:val="16"/>
                <w:lang w:eastAsia="ru-RU"/>
              </w:rPr>
            </w:pPr>
            <w:r w:rsidRPr="006E6980">
              <w:rPr>
                <w:rFonts w:eastAsia="Times New Roman" w:cs="Times New Roman"/>
                <w:sz w:val="16"/>
                <w:szCs w:val="16"/>
                <w:lang w:eastAsia="ru-RU"/>
              </w:rPr>
              <w:t>подпись</w:t>
            </w:r>
          </w:p>
        </w:tc>
      </w:tr>
      <w:tr w:rsidR="006E6980" w:rsidRPr="006E6980" w:rsidTr="00A12E1C">
        <w:trPr>
          <w:trHeight w:val="393"/>
        </w:trPr>
        <w:tc>
          <w:tcPr>
            <w:tcW w:w="2151" w:type="dxa"/>
            <w:gridSpan w:val="3"/>
            <w:tcBorders>
              <w:bottom w:val="single" w:sz="4" w:space="0" w:color="auto"/>
            </w:tcBorders>
            <w:vAlign w:val="bottom"/>
          </w:tcPr>
          <w:p w:rsidR="006E6980" w:rsidRPr="006E6980" w:rsidRDefault="006E6980" w:rsidP="006E6980">
            <w:pPr>
              <w:spacing w:line="240" w:lineRule="auto"/>
              <w:ind w:firstLine="0"/>
              <w:jc w:val="left"/>
              <w:rPr>
                <w:rFonts w:eastAsia="Times New Roman" w:cs="Times New Roman"/>
                <w:sz w:val="24"/>
                <w:szCs w:val="24"/>
                <w:lang w:eastAsia="ru-RU"/>
              </w:rPr>
            </w:pPr>
          </w:p>
        </w:tc>
        <w:tc>
          <w:tcPr>
            <w:tcW w:w="262" w:type="dxa"/>
            <w:gridSpan w:val="2"/>
            <w:vAlign w:val="bottom"/>
          </w:tcPr>
          <w:p w:rsidR="006E6980" w:rsidRPr="006E6980" w:rsidRDefault="006E6980" w:rsidP="006E6980">
            <w:pPr>
              <w:spacing w:line="240" w:lineRule="auto"/>
              <w:ind w:firstLine="0"/>
              <w:jc w:val="left"/>
              <w:rPr>
                <w:rFonts w:eastAsia="Times New Roman" w:cs="Times New Roman"/>
                <w:sz w:val="24"/>
                <w:szCs w:val="24"/>
                <w:lang w:eastAsia="ru-RU"/>
              </w:rPr>
            </w:pPr>
          </w:p>
        </w:tc>
        <w:tc>
          <w:tcPr>
            <w:tcW w:w="1950" w:type="dxa"/>
            <w:gridSpan w:val="4"/>
            <w:tcBorders>
              <w:bottom w:val="single" w:sz="4" w:space="0" w:color="auto"/>
            </w:tcBorders>
            <w:vAlign w:val="bottom"/>
          </w:tcPr>
          <w:p w:rsidR="006E6980" w:rsidRPr="006E6980" w:rsidRDefault="006E6980" w:rsidP="006E6980">
            <w:pPr>
              <w:spacing w:line="240" w:lineRule="auto"/>
              <w:ind w:firstLine="0"/>
              <w:jc w:val="left"/>
              <w:rPr>
                <w:rFonts w:eastAsia="Times New Roman" w:cs="Times New Roman"/>
                <w:sz w:val="24"/>
                <w:szCs w:val="24"/>
                <w:lang w:eastAsia="ru-RU"/>
              </w:rPr>
            </w:pPr>
          </w:p>
        </w:tc>
        <w:tc>
          <w:tcPr>
            <w:tcW w:w="419" w:type="dxa"/>
            <w:vAlign w:val="bottom"/>
          </w:tcPr>
          <w:p w:rsidR="006E6980" w:rsidRPr="006E6980" w:rsidRDefault="006E6980" w:rsidP="006E6980">
            <w:pPr>
              <w:spacing w:line="240" w:lineRule="auto"/>
              <w:ind w:firstLine="0"/>
              <w:jc w:val="left"/>
              <w:rPr>
                <w:rFonts w:eastAsia="Times New Roman" w:cs="Times New Roman"/>
                <w:sz w:val="24"/>
                <w:szCs w:val="24"/>
                <w:lang w:eastAsia="ru-RU"/>
              </w:rPr>
            </w:pPr>
          </w:p>
        </w:tc>
        <w:tc>
          <w:tcPr>
            <w:tcW w:w="2469" w:type="dxa"/>
            <w:gridSpan w:val="5"/>
            <w:tcBorders>
              <w:bottom w:val="single" w:sz="4" w:space="0" w:color="auto"/>
            </w:tcBorders>
            <w:vAlign w:val="bottom"/>
          </w:tcPr>
          <w:p w:rsidR="006E6980" w:rsidRPr="006E6980" w:rsidRDefault="006E6980" w:rsidP="006E6980">
            <w:pPr>
              <w:spacing w:line="240" w:lineRule="auto"/>
              <w:ind w:firstLine="0"/>
              <w:jc w:val="left"/>
              <w:rPr>
                <w:rFonts w:eastAsia="Times New Roman" w:cs="Times New Roman"/>
                <w:sz w:val="24"/>
                <w:szCs w:val="24"/>
                <w:lang w:eastAsia="ru-RU"/>
              </w:rPr>
            </w:pPr>
          </w:p>
        </w:tc>
        <w:tc>
          <w:tcPr>
            <w:tcW w:w="236" w:type="dxa"/>
            <w:gridSpan w:val="2"/>
            <w:vAlign w:val="bottom"/>
          </w:tcPr>
          <w:p w:rsidR="006E6980" w:rsidRPr="006E6980" w:rsidRDefault="006E6980" w:rsidP="006E6980">
            <w:pPr>
              <w:spacing w:line="240" w:lineRule="auto"/>
              <w:ind w:firstLine="0"/>
              <w:jc w:val="left"/>
              <w:rPr>
                <w:rFonts w:eastAsia="Times New Roman" w:cs="Times New Roman"/>
                <w:sz w:val="24"/>
                <w:szCs w:val="24"/>
                <w:lang w:eastAsia="ru-RU"/>
              </w:rPr>
            </w:pPr>
          </w:p>
        </w:tc>
        <w:tc>
          <w:tcPr>
            <w:tcW w:w="1869" w:type="dxa"/>
            <w:gridSpan w:val="3"/>
            <w:vAlign w:val="bottom"/>
          </w:tcPr>
          <w:p w:rsidR="006E6980" w:rsidRPr="006E6980" w:rsidRDefault="006E6980" w:rsidP="006E6980">
            <w:pPr>
              <w:spacing w:line="240" w:lineRule="auto"/>
              <w:ind w:firstLine="0"/>
              <w:jc w:val="left"/>
              <w:rPr>
                <w:rFonts w:eastAsia="Times New Roman" w:cs="Times New Roman"/>
                <w:sz w:val="24"/>
                <w:szCs w:val="24"/>
                <w:lang w:eastAsia="ru-RU"/>
              </w:rPr>
            </w:pPr>
            <w:proofErr w:type="spellStart"/>
            <w:r w:rsidRPr="006E6980">
              <w:rPr>
                <w:rFonts w:eastAsia="Times New Roman" w:cs="Times New Roman"/>
                <w:sz w:val="24"/>
                <w:szCs w:val="24"/>
                <w:lang w:eastAsia="ru-RU"/>
              </w:rPr>
              <w:t>Глинкин</w:t>
            </w:r>
            <w:proofErr w:type="spellEnd"/>
            <w:r w:rsidRPr="006E6980">
              <w:rPr>
                <w:rFonts w:eastAsia="Times New Roman" w:cs="Times New Roman"/>
                <w:sz w:val="24"/>
                <w:szCs w:val="24"/>
                <w:lang w:eastAsia="ru-RU"/>
              </w:rPr>
              <w:t xml:space="preserve"> А.С.</w:t>
            </w:r>
          </w:p>
        </w:tc>
      </w:tr>
      <w:tr w:rsidR="006E6980" w:rsidRPr="006E6980" w:rsidTr="00A12E1C">
        <w:trPr>
          <w:trHeight w:val="222"/>
        </w:trPr>
        <w:tc>
          <w:tcPr>
            <w:tcW w:w="2413" w:type="dxa"/>
            <w:gridSpan w:val="5"/>
            <w:vAlign w:val="bottom"/>
          </w:tcPr>
          <w:p w:rsidR="006E6980" w:rsidRPr="006E6980" w:rsidRDefault="006E6980" w:rsidP="006E6980">
            <w:pPr>
              <w:spacing w:line="240" w:lineRule="auto"/>
              <w:ind w:firstLine="0"/>
              <w:rPr>
                <w:rFonts w:eastAsia="Times New Roman" w:cs="Times New Roman"/>
                <w:b/>
                <w:sz w:val="16"/>
                <w:szCs w:val="16"/>
                <w:lang w:eastAsia="ru-RU"/>
              </w:rPr>
            </w:pPr>
            <w:r w:rsidRPr="006E6980">
              <w:rPr>
                <w:rFonts w:eastAsia="Times New Roman" w:cs="Times New Roman"/>
                <w:sz w:val="16"/>
                <w:szCs w:val="16"/>
                <w:lang w:eastAsia="ru-RU"/>
              </w:rPr>
              <w:t>ученая степень, ученое звание</w:t>
            </w:r>
          </w:p>
        </w:tc>
        <w:tc>
          <w:tcPr>
            <w:tcW w:w="1950" w:type="dxa"/>
            <w:gridSpan w:val="4"/>
            <w:vAlign w:val="bottom"/>
          </w:tcPr>
          <w:p w:rsidR="006E6980" w:rsidRPr="006E6980" w:rsidRDefault="006E6980" w:rsidP="006E6980">
            <w:pPr>
              <w:spacing w:line="240" w:lineRule="auto"/>
              <w:ind w:firstLine="0"/>
              <w:jc w:val="center"/>
              <w:rPr>
                <w:rFonts w:eastAsia="Times New Roman" w:cs="Times New Roman"/>
                <w:sz w:val="16"/>
                <w:szCs w:val="16"/>
                <w:lang w:eastAsia="ru-RU"/>
              </w:rPr>
            </w:pPr>
            <w:r w:rsidRPr="006E6980">
              <w:rPr>
                <w:rFonts w:eastAsia="Times New Roman" w:cs="Times New Roman"/>
                <w:sz w:val="16"/>
                <w:szCs w:val="16"/>
                <w:lang w:eastAsia="ru-RU"/>
              </w:rPr>
              <w:t>Фамилия ИО</w:t>
            </w:r>
          </w:p>
        </w:tc>
        <w:tc>
          <w:tcPr>
            <w:tcW w:w="419" w:type="dxa"/>
            <w:vAlign w:val="bottom"/>
          </w:tcPr>
          <w:p w:rsidR="006E6980" w:rsidRPr="006E6980" w:rsidRDefault="006E6980" w:rsidP="006E6980">
            <w:pPr>
              <w:spacing w:line="240" w:lineRule="auto"/>
              <w:ind w:firstLine="0"/>
              <w:jc w:val="left"/>
              <w:rPr>
                <w:rFonts w:eastAsia="Times New Roman" w:cs="Times New Roman"/>
                <w:b/>
                <w:sz w:val="16"/>
                <w:szCs w:val="16"/>
                <w:lang w:eastAsia="ru-RU"/>
              </w:rPr>
            </w:pPr>
          </w:p>
        </w:tc>
        <w:tc>
          <w:tcPr>
            <w:tcW w:w="2589" w:type="dxa"/>
            <w:gridSpan w:val="6"/>
            <w:vAlign w:val="bottom"/>
          </w:tcPr>
          <w:p w:rsidR="006E6980" w:rsidRPr="006E6980" w:rsidRDefault="006E6980" w:rsidP="006E6980">
            <w:pPr>
              <w:spacing w:line="240" w:lineRule="auto"/>
              <w:ind w:firstLine="0"/>
              <w:rPr>
                <w:rFonts w:eastAsia="Times New Roman" w:cs="Times New Roman"/>
                <w:b/>
                <w:sz w:val="16"/>
                <w:szCs w:val="16"/>
                <w:lang w:eastAsia="ru-RU"/>
              </w:rPr>
            </w:pPr>
            <w:r w:rsidRPr="006E6980">
              <w:rPr>
                <w:rFonts w:eastAsia="Times New Roman" w:cs="Times New Roman"/>
                <w:sz w:val="16"/>
                <w:szCs w:val="16"/>
                <w:lang w:eastAsia="ru-RU"/>
              </w:rPr>
              <w:t>ученая степень, ученое звание</w:t>
            </w:r>
          </w:p>
        </w:tc>
        <w:tc>
          <w:tcPr>
            <w:tcW w:w="1985" w:type="dxa"/>
            <w:gridSpan w:val="4"/>
            <w:tcBorders>
              <w:top w:val="single" w:sz="4" w:space="0" w:color="auto"/>
            </w:tcBorders>
            <w:vAlign w:val="bottom"/>
          </w:tcPr>
          <w:p w:rsidR="006E6980" w:rsidRPr="006E6980" w:rsidRDefault="006E6980" w:rsidP="006E6980">
            <w:pPr>
              <w:spacing w:line="240" w:lineRule="auto"/>
              <w:ind w:firstLine="0"/>
              <w:rPr>
                <w:rFonts w:eastAsia="Times New Roman" w:cs="Times New Roman"/>
                <w:b/>
                <w:sz w:val="16"/>
                <w:szCs w:val="16"/>
                <w:lang w:eastAsia="ru-RU"/>
              </w:rPr>
            </w:pPr>
            <w:r w:rsidRPr="006E6980">
              <w:rPr>
                <w:rFonts w:eastAsia="Times New Roman" w:cs="Times New Roman"/>
                <w:sz w:val="16"/>
                <w:szCs w:val="16"/>
                <w:lang w:eastAsia="ru-RU"/>
              </w:rPr>
              <w:t>Фамилия ИО</w:t>
            </w:r>
          </w:p>
        </w:tc>
      </w:tr>
      <w:tr w:rsidR="006E6980" w:rsidRPr="006E6980" w:rsidTr="00A12E1C">
        <w:trPr>
          <w:trHeight w:val="354"/>
        </w:trPr>
        <w:tc>
          <w:tcPr>
            <w:tcW w:w="831" w:type="dxa"/>
            <w:tcMar>
              <w:left w:w="28" w:type="dxa"/>
              <w:right w:w="28" w:type="dxa"/>
            </w:tcMar>
            <w:vAlign w:val="bottom"/>
          </w:tcPr>
          <w:p w:rsidR="006E6980" w:rsidRPr="006E6980" w:rsidRDefault="006E6980" w:rsidP="006E6980">
            <w:pPr>
              <w:spacing w:line="240" w:lineRule="auto"/>
              <w:ind w:firstLine="0"/>
              <w:jc w:val="left"/>
              <w:rPr>
                <w:rFonts w:eastAsia="Times New Roman" w:cs="Times New Roman"/>
                <w:sz w:val="24"/>
                <w:szCs w:val="24"/>
                <w:lang w:eastAsia="ru-RU"/>
              </w:rPr>
            </w:pPr>
            <w:r w:rsidRPr="006E6980">
              <w:rPr>
                <w:rFonts w:eastAsia="Times New Roman" w:cs="Times New Roman"/>
                <w:sz w:val="24"/>
                <w:szCs w:val="24"/>
                <w:lang w:eastAsia="ru-RU"/>
              </w:rPr>
              <w:t>«        »</w:t>
            </w:r>
          </w:p>
        </w:tc>
        <w:tc>
          <w:tcPr>
            <w:tcW w:w="255" w:type="dxa"/>
            <w:vAlign w:val="bottom"/>
          </w:tcPr>
          <w:p w:rsidR="006E6980" w:rsidRPr="006E6980" w:rsidRDefault="006E6980" w:rsidP="006E6980">
            <w:pPr>
              <w:spacing w:line="240" w:lineRule="auto"/>
              <w:ind w:firstLine="0"/>
              <w:jc w:val="left"/>
              <w:rPr>
                <w:rFonts w:eastAsia="Times New Roman" w:cs="Times New Roman"/>
                <w:sz w:val="24"/>
                <w:szCs w:val="24"/>
                <w:lang w:eastAsia="ru-RU"/>
              </w:rPr>
            </w:pPr>
          </w:p>
        </w:tc>
        <w:tc>
          <w:tcPr>
            <w:tcW w:w="1980" w:type="dxa"/>
            <w:gridSpan w:val="5"/>
            <w:tcBorders>
              <w:bottom w:val="single" w:sz="4" w:space="0" w:color="auto"/>
            </w:tcBorders>
            <w:vAlign w:val="bottom"/>
          </w:tcPr>
          <w:p w:rsidR="006E6980" w:rsidRPr="006E6980" w:rsidRDefault="006E6980" w:rsidP="006E6980">
            <w:pPr>
              <w:spacing w:line="240" w:lineRule="auto"/>
              <w:ind w:firstLine="0"/>
              <w:jc w:val="left"/>
              <w:rPr>
                <w:rFonts w:eastAsia="Times New Roman" w:cs="Times New Roman"/>
                <w:sz w:val="24"/>
                <w:szCs w:val="24"/>
                <w:lang w:eastAsia="ru-RU"/>
              </w:rPr>
            </w:pPr>
          </w:p>
        </w:tc>
        <w:tc>
          <w:tcPr>
            <w:tcW w:w="262" w:type="dxa"/>
            <w:vAlign w:val="bottom"/>
          </w:tcPr>
          <w:p w:rsidR="006E6980" w:rsidRPr="006E6980" w:rsidRDefault="006E6980" w:rsidP="006E6980">
            <w:pPr>
              <w:spacing w:line="240" w:lineRule="auto"/>
              <w:ind w:firstLine="0"/>
              <w:jc w:val="left"/>
              <w:rPr>
                <w:rFonts w:eastAsia="Times New Roman" w:cs="Times New Roman"/>
                <w:sz w:val="24"/>
                <w:szCs w:val="24"/>
                <w:lang w:eastAsia="ru-RU"/>
              </w:rPr>
            </w:pPr>
          </w:p>
        </w:tc>
        <w:tc>
          <w:tcPr>
            <w:tcW w:w="1035" w:type="dxa"/>
            <w:vAlign w:val="bottom"/>
          </w:tcPr>
          <w:p w:rsidR="006E6980" w:rsidRPr="006E6980" w:rsidRDefault="006E6980" w:rsidP="006E6980">
            <w:pPr>
              <w:spacing w:line="240" w:lineRule="auto"/>
              <w:ind w:firstLine="0"/>
              <w:jc w:val="left"/>
              <w:rPr>
                <w:rFonts w:eastAsia="Times New Roman" w:cs="Times New Roman"/>
                <w:sz w:val="24"/>
                <w:szCs w:val="24"/>
                <w:lang w:eastAsia="ru-RU"/>
              </w:rPr>
            </w:pPr>
            <w:r w:rsidRPr="006E6980">
              <w:rPr>
                <w:rFonts w:eastAsia="Times New Roman" w:cs="Times New Roman"/>
                <w:sz w:val="24"/>
                <w:szCs w:val="24"/>
                <w:lang w:eastAsia="ru-RU"/>
              </w:rPr>
              <w:t>201__г.</w:t>
            </w:r>
          </w:p>
        </w:tc>
        <w:tc>
          <w:tcPr>
            <w:tcW w:w="419" w:type="dxa"/>
            <w:vAlign w:val="bottom"/>
          </w:tcPr>
          <w:p w:rsidR="006E6980" w:rsidRPr="006E6980" w:rsidRDefault="006E6980" w:rsidP="006E6980">
            <w:pPr>
              <w:spacing w:line="240" w:lineRule="auto"/>
              <w:ind w:firstLine="0"/>
              <w:jc w:val="left"/>
              <w:rPr>
                <w:rFonts w:eastAsia="Times New Roman" w:cs="Times New Roman"/>
                <w:b/>
                <w:sz w:val="24"/>
                <w:szCs w:val="24"/>
                <w:lang w:eastAsia="ru-RU"/>
              </w:rPr>
            </w:pPr>
          </w:p>
        </w:tc>
        <w:tc>
          <w:tcPr>
            <w:tcW w:w="1053" w:type="dxa"/>
            <w:vAlign w:val="bottom"/>
          </w:tcPr>
          <w:p w:rsidR="006E6980" w:rsidRPr="006E6980" w:rsidRDefault="006E6980" w:rsidP="006E6980">
            <w:pPr>
              <w:spacing w:line="240" w:lineRule="auto"/>
              <w:ind w:firstLine="0"/>
              <w:jc w:val="left"/>
              <w:rPr>
                <w:rFonts w:eastAsia="Times New Roman" w:cs="Times New Roman"/>
                <w:sz w:val="24"/>
                <w:szCs w:val="24"/>
                <w:lang w:eastAsia="ru-RU"/>
              </w:rPr>
            </w:pPr>
            <w:r w:rsidRPr="006E6980">
              <w:rPr>
                <w:rFonts w:eastAsia="Times New Roman" w:cs="Times New Roman"/>
                <w:sz w:val="24"/>
                <w:szCs w:val="24"/>
                <w:lang w:eastAsia="ru-RU"/>
              </w:rPr>
              <w:t>«         »</w:t>
            </w:r>
          </w:p>
        </w:tc>
        <w:tc>
          <w:tcPr>
            <w:tcW w:w="261" w:type="dxa"/>
            <w:vAlign w:val="bottom"/>
          </w:tcPr>
          <w:p w:rsidR="006E6980" w:rsidRPr="006E6980" w:rsidRDefault="006E6980" w:rsidP="006E6980">
            <w:pPr>
              <w:spacing w:line="240" w:lineRule="auto"/>
              <w:ind w:firstLine="0"/>
              <w:jc w:val="left"/>
              <w:rPr>
                <w:rFonts w:eastAsia="Times New Roman" w:cs="Times New Roman"/>
                <w:sz w:val="24"/>
                <w:szCs w:val="24"/>
                <w:lang w:eastAsia="ru-RU"/>
              </w:rPr>
            </w:pPr>
          </w:p>
        </w:tc>
        <w:tc>
          <w:tcPr>
            <w:tcW w:w="1842" w:type="dxa"/>
            <w:gridSpan w:val="6"/>
            <w:tcBorders>
              <w:bottom w:val="single" w:sz="4" w:space="0" w:color="auto"/>
            </w:tcBorders>
            <w:vAlign w:val="bottom"/>
          </w:tcPr>
          <w:p w:rsidR="006E6980" w:rsidRPr="006E6980" w:rsidRDefault="006E6980" w:rsidP="006E6980">
            <w:pPr>
              <w:spacing w:line="240" w:lineRule="auto"/>
              <w:ind w:firstLine="0"/>
              <w:jc w:val="left"/>
              <w:rPr>
                <w:rFonts w:eastAsia="Times New Roman" w:cs="Times New Roman"/>
                <w:sz w:val="24"/>
                <w:szCs w:val="24"/>
                <w:lang w:eastAsia="ru-RU"/>
              </w:rPr>
            </w:pPr>
          </w:p>
        </w:tc>
        <w:tc>
          <w:tcPr>
            <w:tcW w:w="240" w:type="dxa"/>
            <w:vAlign w:val="bottom"/>
          </w:tcPr>
          <w:p w:rsidR="006E6980" w:rsidRPr="006E6980" w:rsidRDefault="006E6980" w:rsidP="006E6980">
            <w:pPr>
              <w:spacing w:line="240" w:lineRule="auto"/>
              <w:ind w:firstLine="0"/>
              <w:jc w:val="left"/>
              <w:rPr>
                <w:rFonts w:eastAsia="Times New Roman" w:cs="Times New Roman"/>
                <w:sz w:val="24"/>
                <w:szCs w:val="24"/>
                <w:lang w:eastAsia="ru-RU"/>
              </w:rPr>
            </w:pPr>
          </w:p>
        </w:tc>
        <w:tc>
          <w:tcPr>
            <w:tcW w:w="1178" w:type="dxa"/>
            <w:vAlign w:val="bottom"/>
          </w:tcPr>
          <w:p w:rsidR="006E6980" w:rsidRPr="006E6980" w:rsidRDefault="006E6980" w:rsidP="006E6980">
            <w:pPr>
              <w:spacing w:line="240" w:lineRule="auto"/>
              <w:ind w:firstLine="0"/>
              <w:jc w:val="left"/>
              <w:rPr>
                <w:rFonts w:eastAsia="Times New Roman" w:cs="Times New Roman"/>
                <w:sz w:val="24"/>
                <w:szCs w:val="24"/>
                <w:lang w:eastAsia="ru-RU"/>
              </w:rPr>
            </w:pPr>
            <w:r w:rsidRPr="006E6980">
              <w:rPr>
                <w:rFonts w:eastAsia="Times New Roman" w:cs="Times New Roman"/>
                <w:sz w:val="24"/>
                <w:szCs w:val="24"/>
                <w:lang w:eastAsia="ru-RU"/>
              </w:rPr>
              <w:t>2018 г.</w:t>
            </w:r>
          </w:p>
        </w:tc>
      </w:tr>
      <w:tr w:rsidR="006E6980" w:rsidRPr="006E6980" w:rsidTr="00A12E1C">
        <w:trPr>
          <w:trHeight w:val="369"/>
        </w:trPr>
        <w:tc>
          <w:tcPr>
            <w:tcW w:w="2505" w:type="dxa"/>
            <w:gridSpan w:val="6"/>
            <w:vAlign w:val="bottom"/>
          </w:tcPr>
          <w:p w:rsidR="006E6980" w:rsidRPr="006E6980" w:rsidRDefault="006E6980" w:rsidP="006E6980">
            <w:pPr>
              <w:spacing w:line="240" w:lineRule="auto"/>
              <w:ind w:firstLine="0"/>
              <w:jc w:val="left"/>
              <w:rPr>
                <w:rFonts w:eastAsia="Times New Roman" w:cs="Times New Roman"/>
                <w:b/>
                <w:sz w:val="24"/>
                <w:szCs w:val="24"/>
                <w:lang w:eastAsia="ru-RU"/>
              </w:rPr>
            </w:pPr>
          </w:p>
        </w:tc>
        <w:tc>
          <w:tcPr>
            <w:tcW w:w="1858" w:type="dxa"/>
            <w:gridSpan w:val="3"/>
            <w:vAlign w:val="bottom"/>
          </w:tcPr>
          <w:p w:rsidR="006E6980" w:rsidRPr="006E6980" w:rsidRDefault="006E6980" w:rsidP="006E6980">
            <w:pPr>
              <w:spacing w:line="240" w:lineRule="auto"/>
              <w:ind w:firstLine="0"/>
              <w:jc w:val="left"/>
              <w:rPr>
                <w:rFonts w:eastAsia="Times New Roman" w:cs="Times New Roman"/>
                <w:sz w:val="24"/>
                <w:szCs w:val="24"/>
                <w:lang w:eastAsia="ru-RU"/>
              </w:rPr>
            </w:pPr>
          </w:p>
        </w:tc>
        <w:tc>
          <w:tcPr>
            <w:tcW w:w="419" w:type="dxa"/>
            <w:vAlign w:val="bottom"/>
          </w:tcPr>
          <w:p w:rsidR="006E6980" w:rsidRPr="006E6980" w:rsidRDefault="006E6980" w:rsidP="006E6980">
            <w:pPr>
              <w:spacing w:line="240" w:lineRule="auto"/>
              <w:ind w:firstLine="0"/>
              <w:jc w:val="left"/>
              <w:rPr>
                <w:rFonts w:eastAsia="Times New Roman" w:cs="Times New Roman"/>
                <w:b/>
                <w:sz w:val="24"/>
                <w:szCs w:val="24"/>
                <w:lang w:eastAsia="ru-RU"/>
              </w:rPr>
            </w:pPr>
          </w:p>
        </w:tc>
        <w:tc>
          <w:tcPr>
            <w:tcW w:w="1877" w:type="dxa"/>
            <w:gridSpan w:val="4"/>
            <w:vAlign w:val="bottom"/>
          </w:tcPr>
          <w:p w:rsidR="006E6980" w:rsidRPr="006E6980" w:rsidRDefault="006E6980" w:rsidP="006E6980">
            <w:pPr>
              <w:spacing w:line="240" w:lineRule="auto"/>
              <w:ind w:firstLine="0"/>
              <w:jc w:val="left"/>
              <w:rPr>
                <w:rFonts w:eastAsia="Times New Roman" w:cs="Times New Roman"/>
                <w:b/>
                <w:sz w:val="24"/>
                <w:szCs w:val="24"/>
                <w:lang w:eastAsia="ru-RU"/>
              </w:rPr>
            </w:pPr>
            <w:r w:rsidRPr="006E6980">
              <w:rPr>
                <w:rFonts w:eastAsia="Times New Roman" w:cs="Times New Roman"/>
                <w:b/>
                <w:sz w:val="24"/>
                <w:szCs w:val="24"/>
                <w:lang w:eastAsia="ru-RU"/>
              </w:rPr>
              <w:t>Обучающийся:</w:t>
            </w:r>
          </w:p>
        </w:tc>
        <w:tc>
          <w:tcPr>
            <w:tcW w:w="2697" w:type="dxa"/>
            <w:gridSpan w:val="6"/>
            <w:vAlign w:val="bottom"/>
          </w:tcPr>
          <w:p w:rsidR="006E6980" w:rsidRPr="006E6980" w:rsidRDefault="006E6980" w:rsidP="006E6980">
            <w:pPr>
              <w:spacing w:line="240" w:lineRule="auto"/>
              <w:ind w:firstLine="0"/>
              <w:jc w:val="left"/>
              <w:rPr>
                <w:rFonts w:eastAsia="Times New Roman" w:cs="Times New Roman"/>
                <w:b/>
                <w:sz w:val="24"/>
                <w:szCs w:val="24"/>
                <w:lang w:eastAsia="ru-RU"/>
              </w:rPr>
            </w:pPr>
          </w:p>
        </w:tc>
      </w:tr>
      <w:tr w:rsidR="006E6980" w:rsidRPr="006E6980" w:rsidTr="00A12E1C">
        <w:trPr>
          <w:trHeight w:val="393"/>
        </w:trPr>
        <w:tc>
          <w:tcPr>
            <w:tcW w:w="2234" w:type="dxa"/>
            <w:gridSpan w:val="4"/>
            <w:vAlign w:val="bottom"/>
          </w:tcPr>
          <w:p w:rsidR="006E6980" w:rsidRPr="006E6980" w:rsidRDefault="006E6980" w:rsidP="006E6980">
            <w:pPr>
              <w:spacing w:line="240" w:lineRule="auto"/>
              <w:ind w:firstLine="0"/>
              <w:jc w:val="left"/>
              <w:rPr>
                <w:rFonts w:eastAsia="Times New Roman" w:cs="Times New Roman"/>
                <w:b/>
                <w:sz w:val="24"/>
                <w:szCs w:val="24"/>
                <w:lang w:eastAsia="ru-RU"/>
              </w:rPr>
            </w:pPr>
          </w:p>
        </w:tc>
        <w:tc>
          <w:tcPr>
            <w:tcW w:w="271" w:type="dxa"/>
            <w:gridSpan w:val="2"/>
            <w:vAlign w:val="bottom"/>
          </w:tcPr>
          <w:p w:rsidR="006E6980" w:rsidRPr="006E6980" w:rsidRDefault="006E6980" w:rsidP="006E6980">
            <w:pPr>
              <w:spacing w:line="240" w:lineRule="auto"/>
              <w:ind w:firstLine="0"/>
              <w:jc w:val="left"/>
              <w:rPr>
                <w:rFonts w:eastAsia="Times New Roman" w:cs="Times New Roman"/>
                <w:b/>
                <w:sz w:val="24"/>
                <w:szCs w:val="24"/>
                <w:lang w:eastAsia="ru-RU"/>
              </w:rPr>
            </w:pPr>
          </w:p>
        </w:tc>
        <w:tc>
          <w:tcPr>
            <w:tcW w:w="1858" w:type="dxa"/>
            <w:gridSpan w:val="3"/>
            <w:vAlign w:val="bottom"/>
          </w:tcPr>
          <w:p w:rsidR="006E6980" w:rsidRPr="006E6980" w:rsidRDefault="006E6980" w:rsidP="006E6980">
            <w:pPr>
              <w:spacing w:line="240" w:lineRule="auto"/>
              <w:ind w:firstLine="0"/>
              <w:jc w:val="left"/>
              <w:rPr>
                <w:rFonts w:eastAsia="Times New Roman" w:cs="Times New Roman"/>
                <w:b/>
                <w:sz w:val="24"/>
                <w:szCs w:val="24"/>
                <w:lang w:eastAsia="ru-RU"/>
              </w:rPr>
            </w:pPr>
          </w:p>
        </w:tc>
        <w:tc>
          <w:tcPr>
            <w:tcW w:w="419" w:type="dxa"/>
            <w:vAlign w:val="bottom"/>
          </w:tcPr>
          <w:p w:rsidR="006E6980" w:rsidRPr="006E6980" w:rsidRDefault="006E6980" w:rsidP="006E6980">
            <w:pPr>
              <w:spacing w:line="240" w:lineRule="auto"/>
              <w:ind w:firstLine="0"/>
              <w:jc w:val="left"/>
              <w:rPr>
                <w:rFonts w:eastAsia="Times New Roman" w:cs="Times New Roman"/>
                <w:sz w:val="24"/>
                <w:szCs w:val="24"/>
                <w:lang w:eastAsia="ru-RU"/>
              </w:rPr>
            </w:pPr>
          </w:p>
        </w:tc>
        <w:tc>
          <w:tcPr>
            <w:tcW w:w="2469" w:type="dxa"/>
            <w:gridSpan w:val="5"/>
            <w:tcBorders>
              <w:bottom w:val="single" w:sz="4" w:space="0" w:color="auto"/>
            </w:tcBorders>
            <w:vAlign w:val="bottom"/>
          </w:tcPr>
          <w:p w:rsidR="006E6980" w:rsidRPr="006E6980" w:rsidRDefault="006E6980" w:rsidP="006E6980">
            <w:pPr>
              <w:spacing w:line="240" w:lineRule="auto"/>
              <w:ind w:firstLine="0"/>
              <w:jc w:val="left"/>
              <w:rPr>
                <w:rFonts w:eastAsia="Times New Roman" w:cs="Times New Roman"/>
                <w:sz w:val="24"/>
                <w:szCs w:val="24"/>
                <w:lang w:eastAsia="ru-RU"/>
              </w:rPr>
            </w:pPr>
          </w:p>
        </w:tc>
        <w:tc>
          <w:tcPr>
            <w:tcW w:w="236" w:type="dxa"/>
            <w:gridSpan w:val="2"/>
            <w:vAlign w:val="bottom"/>
          </w:tcPr>
          <w:p w:rsidR="006E6980" w:rsidRPr="006E6980" w:rsidRDefault="006E6980" w:rsidP="006E6980">
            <w:pPr>
              <w:spacing w:line="240" w:lineRule="auto"/>
              <w:ind w:firstLine="0"/>
              <w:jc w:val="left"/>
              <w:rPr>
                <w:rFonts w:eastAsia="Times New Roman" w:cs="Times New Roman"/>
                <w:sz w:val="24"/>
                <w:szCs w:val="24"/>
                <w:lang w:eastAsia="ru-RU"/>
              </w:rPr>
            </w:pPr>
          </w:p>
        </w:tc>
        <w:tc>
          <w:tcPr>
            <w:tcW w:w="1869" w:type="dxa"/>
            <w:gridSpan w:val="3"/>
            <w:tcBorders>
              <w:bottom w:val="single" w:sz="4" w:space="0" w:color="auto"/>
            </w:tcBorders>
            <w:vAlign w:val="bottom"/>
          </w:tcPr>
          <w:p w:rsidR="006E6980" w:rsidRPr="006E6980" w:rsidRDefault="006E6980" w:rsidP="006E6980">
            <w:pPr>
              <w:spacing w:line="240" w:lineRule="auto"/>
              <w:ind w:firstLine="0"/>
              <w:jc w:val="left"/>
              <w:rPr>
                <w:rFonts w:eastAsia="Times New Roman" w:cs="Times New Roman"/>
                <w:sz w:val="24"/>
                <w:szCs w:val="24"/>
                <w:lang w:eastAsia="ru-RU"/>
              </w:rPr>
            </w:pPr>
            <w:proofErr w:type="spellStart"/>
            <w:r w:rsidRPr="006E6980">
              <w:rPr>
                <w:rFonts w:eastAsia="Times New Roman" w:cs="Times New Roman"/>
                <w:sz w:val="24"/>
                <w:szCs w:val="24"/>
                <w:lang w:eastAsia="ru-RU"/>
              </w:rPr>
              <w:t>Латушкин</w:t>
            </w:r>
            <w:proofErr w:type="spellEnd"/>
            <w:r w:rsidRPr="006E6980">
              <w:rPr>
                <w:rFonts w:eastAsia="Times New Roman" w:cs="Times New Roman"/>
                <w:sz w:val="24"/>
                <w:szCs w:val="24"/>
                <w:lang w:eastAsia="ru-RU"/>
              </w:rPr>
              <w:t xml:space="preserve"> А.Л.</w:t>
            </w:r>
          </w:p>
        </w:tc>
      </w:tr>
      <w:tr w:rsidR="006E6980" w:rsidRPr="006E6980" w:rsidTr="00A12E1C">
        <w:trPr>
          <w:trHeight w:val="222"/>
        </w:trPr>
        <w:tc>
          <w:tcPr>
            <w:tcW w:w="2505" w:type="dxa"/>
            <w:gridSpan w:val="6"/>
            <w:vAlign w:val="bottom"/>
          </w:tcPr>
          <w:p w:rsidR="006E6980" w:rsidRPr="006E6980" w:rsidRDefault="006E6980" w:rsidP="006E6980">
            <w:pPr>
              <w:spacing w:line="240" w:lineRule="auto"/>
              <w:ind w:firstLine="0"/>
              <w:rPr>
                <w:rFonts w:eastAsia="Times New Roman" w:cs="Times New Roman"/>
                <w:b/>
                <w:sz w:val="16"/>
                <w:szCs w:val="16"/>
                <w:lang w:eastAsia="ru-RU"/>
              </w:rPr>
            </w:pPr>
          </w:p>
        </w:tc>
        <w:tc>
          <w:tcPr>
            <w:tcW w:w="1858" w:type="dxa"/>
            <w:gridSpan w:val="3"/>
            <w:vAlign w:val="bottom"/>
          </w:tcPr>
          <w:p w:rsidR="006E6980" w:rsidRPr="006E6980" w:rsidRDefault="006E6980" w:rsidP="006E6980">
            <w:pPr>
              <w:spacing w:line="240" w:lineRule="auto"/>
              <w:ind w:firstLine="0"/>
              <w:jc w:val="center"/>
              <w:rPr>
                <w:rFonts w:eastAsia="Times New Roman" w:cs="Times New Roman"/>
                <w:sz w:val="16"/>
                <w:szCs w:val="16"/>
                <w:lang w:eastAsia="ru-RU"/>
              </w:rPr>
            </w:pPr>
          </w:p>
        </w:tc>
        <w:tc>
          <w:tcPr>
            <w:tcW w:w="419" w:type="dxa"/>
            <w:vAlign w:val="bottom"/>
          </w:tcPr>
          <w:p w:rsidR="006E6980" w:rsidRPr="006E6980" w:rsidRDefault="006E6980" w:rsidP="006E6980">
            <w:pPr>
              <w:spacing w:line="240" w:lineRule="auto"/>
              <w:ind w:firstLine="0"/>
              <w:jc w:val="left"/>
              <w:rPr>
                <w:rFonts w:eastAsia="Times New Roman" w:cs="Times New Roman"/>
                <w:b/>
                <w:sz w:val="16"/>
                <w:szCs w:val="16"/>
                <w:lang w:eastAsia="ru-RU"/>
              </w:rPr>
            </w:pPr>
          </w:p>
        </w:tc>
        <w:tc>
          <w:tcPr>
            <w:tcW w:w="2469" w:type="dxa"/>
            <w:gridSpan w:val="5"/>
            <w:vAlign w:val="bottom"/>
          </w:tcPr>
          <w:p w:rsidR="006E6980" w:rsidRPr="006E6980" w:rsidRDefault="006E6980" w:rsidP="006E6980">
            <w:pPr>
              <w:spacing w:line="240" w:lineRule="auto"/>
              <w:ind w:firstLine="0"/>
              <w:jc w:val="center"/>
              <w:rPr>
                <w:rFonts w:eastAsia="Times New Roman" w:cs="Times New Roman"/>
                <w:sz w:val="16"/>
                <w:szCs w:val="16"/>
                <w:lang w:eastAsia="ru-RU"/>
              </w:rPr>
            </w:pPr>
            <w:r w:rsidRPr="006E6980">
              <w:rPr>
                <w:rFonts w:eastAsia="Times New Roman" w:cs="Times New Roman"/>
                <w:sz w:val="16"/>
                <w:szCs w:val="16"/>
                <w:lang w:eastAsia="ru-RU"/>
              </w:rPr>
              <w:t>подпись</w:t>
            </w:r>
          </w:p>
        </w:tc>
        <w:tc>
          <w:tcPr>
            <w:tcW w:w="236" w:type="dxa"/>
            <w:gridSpan w:val="2"/>
            <w:vAlign w:val="bottom"/>
          </w:tcPr>
          <w:p w:rsidR="006E6980" w:rsidRPr="006E6980" w:rsidRDefault="006E6980" w:rsidP="006E6980">
            <w:pPr>
              <w:spacing w:line="240" w:lineRule="auto"/>
              <w:ind w:firstLine="0"/>
              <w:jc w:val="center"/>
              <w:rPr>
                <w:rFonts w:eastAsia="Times New Roman" w:cs="Times New Roman"/>
                <w:sz w:val="16"/>
                <w:szCs w:val="16"/>
                <w:lang w:eastAsia="ru-RU"/>
              </w:rPr>
            </w:pPr>
          </w:p>
        </w:tc>
        <w:tc>
          <w:tcPr>
            <w:tcW w:w="1869" w:type="dxa"/>
            <w:gridSpan w:val="3"/>
            <w:tcBorders>
              <w:top w:val="single" w:sz="4" w:space="0" w:color="auto"/>
            </w:tcBorders>
            <w:vAlign w:val="bottom"/>
          </w:tcPr>
          <w:p w:rsidR="006E6980" w:rsidRPr="006E6980" w:rsidRDefault="006E6980" w:rsidP="006E6980">
            <w:pPr>
              <w:spacing w:line="240" w:lineRule="auto"/>
              <w:ind w:firstLine="0"/>
              <w:jc w:val="center"/>
              <w:rPr>
                <w:rFonts w:eastAsia="Times New Roman" w:cs="Times New Roman"/>
                <w:sz w:val="16"/>
                <w:szCs w:val="16"/>
                <w:lang w:eastAsia="ru-RU"/>
              </w:rPr>
            </w:pPr>
            <w:r w:rsidRPr="006E6980">
              <w:rPr>
                <w:rFonts w:eastAsia="Times New Roman" w:cs="Times New Roman"/>
                <w:sz w:val="16"/>
                <w:szCs w:val="16"/>
                <w:lang w:eastAsia="ru-RU"/>
              </w:rPr>
              <w:t>Фамилия ИО</w:t>
            </w:r>
          </w:p>
        </w:tc>
      </w:tr>
      <w:tr w:rsidR="006E6980" w:rsidRPr="006E6980" w:rsidTr="00A12E1C">
        <w:trPr>
          <w:trHeight w:val="354"/>
        </w:trPr>
        <w:tc>
          <w:tcPr>
            <w:tcW w:w="831" w:type="dxa"/>
            <w:tcMar>
              <w:left w:w="28" w:type="dxa"/>
              <w:right w:w="28" w:type="dxa"/>
            </w:tcMar>
            <w:vAlign w:val="bottom"/>
          </w:tcPr>
          <w:p w:rsidR="006E6980" w:rsidRPr="006E6980" w:rsidRDefault="006E6980" w:rsidP="006E6980">
            <w:pPr>
              <w:spacing w:line="240" w:lineRule="auto"/>
              <w:ind w:firstLine="0"/>
              <w:jc w:val="left"/>
              <w:rPr>
                <w:rFonts w:eastAsia="Times New Roman" w:cs="Times New Roman"/>
                <w:sz w:val="24"/>
                <w:szCs w:val="24"/>
                <w:lang w:eastAsia="ru-RU"/>
              </w:rPr>
            </w:pPr>
          </w:p>
        </w:tc>
        <w:tc>
          <w:tcPr>
            <w:tcW w:w="255" w:type="dxa"/>
            <w:vAlign w:val="bottom"/>
          </w:tcPr>
          <w:p w:rsidR="006E6980" w:rsidRPr="006E6980" w:rsidRDefault="006E6980" w:rsidP="006E6980">
            <w:pPr>
              <w:spacing w:line="240" w:lineRule="auto"/>
              <w:ind w:firstLine="0"/>
              <w:jc w:val="left"/>
              <w:rPr>
                <w:rFonts w:eastAsia="Times New Roman" w:cs="Times New Roman"/>
                <w:sz w:val="24"/>
                <w:szCs w:val="24"/>
                <w:lang w:eastAsia="ru-RU"/>
              </w:rPr>
            </w:pPr>
          </w:p>
        </w:tc>
        <w:tc>
          <w:tcPr>
            <w:tcW w:w="1980" w:type="dxa"/>
            <w:gridSpan w:val="5"/>
            <w:vAlign w:val="bottom"/>
          </w:tcPr>
          <w:p w:rsidR="006E6980" w:rsidRPr="006E6980" w:rsidRDefault="006E6980" w:rsidP="006E6980">
            <w:pPr>
              <w:spacing w:line="240" w:lineRule="auto"/>
              <w:ind w:firstLine="0"/>
              <w:jc w:val="left"/>
              <w:rPr>
                <w:rFonts w:eastAsia="Times New Roman" w:cs="Times New Roman"/>
                <w:sz w:val="24"/>
                <w:szCs w:val="24"/>
                <w:lang w:eastAsia="ru-RU"/>
              </w:rPr>
            </w:pPr>
          </w:p>
        </w:tc>
        <w:tc>
          <w:tcPr>
            <w:tcW w:w="262" w:type="dxa"/>
            <w:vAlign w:val="bottom"/>
          </w:tcPr>
          <w:p w:rsidR="006E6980" w:rsidRPr="006E6980" w:rsidRDefault="006E6980" w:rsidP="006E6980">
            <w:pPr>
              <w:spacing w:line="240" w:lineRule="auto"/>
              <w:ind w:firstLine="0"/>
              <w:jc w:val="left"/>
              <w:rPr>
                <w:rFonts w:eastAsia="Times New Roman" w:cs="Times New Roman"/>
                <w:sz w:val="24"/>
                <w:szCs w:val="24"/>
                <w:lang w:eastAsia="ru-RU"/>
              </w:rPr>
            </w:pPr>
          </w:p>
        </w:tc>
        <w:tc>
          <w:tcPr>
            <w:tcW w:w="1035" w:type="dxa"/>
            <w:vAlign w:val="bottom"/>
          </w:tcPr>
          <w:p w:rsidR="006E6980" w:rsidRPr="006E6980" w:rsidRDefault="006E6980" w:rsidP="006E6980">
            <w:pPr>
              <w:spacing w:line="240" w:lineRule="auto"/>
              <w:ind w:firstLine="0"/>
              <w:jc w:val="left"/>
              <w:rPr>
                <w:rFonts w:eastAsia="Times New Roman" w:cs="Times New Roman"/>
                <w:sz w:val="24"/>
                <w:szCs w:val="24"/>
                <w:lang w:eastAsia="ru-RU"/>
              </w:rPr>
            </w:pPr>
          </w:p>
        </w:tc>
        <w:tc>
          <w:tcPr>
            <w:tcW w:w="419" w:type="dxa"/>
            <w:vAlign w:val="bottom"/>
          </w:tcPr>
          <w:p w:rsidR="006E6980" w:rsidRPr="006E6980" w:rsidRDefault="006E6980" w:rsidP="006E6980">
            <w:pPr>
              <w:spacing w:line="240" w:lineRule="auto"/>
              <w:ind w:firstLine="0"/>
              <w:jc w:val="left"/>
              <w:rPr>
                <w:rFonts w:eastAsia="Times New Roman" w:cs="Times New Roman"/>
                <w:b/>
                <w:sz w:val="24"/>
                <w:szCs w:val="24"/>
                <w:lang w:eastAsia="ru-RU"/>
              </w:rPr>
            </w:pPr>
          </w:p>
        </w:tc>
        <w:tc>
          <w:tcPr>
            <w:tcW w:w="1053" w:type="dxa"/>
            <w:vAlign w:val="bottom"/>
          </w:tcPr>
          <w:p w:rsidR="006E6980" w:rsidRPr="006E6980" w:rsidRDefault="006E6980" w:rsidP="006E6980">
            <w:pPr>
              <w:spacing w:line="240" w:lineRule="auto"/>
              <w:ind w:firstLine="0"/>
              <w:jc w:val="left"/>
              <w:rPr>
                <w:rFonts w:eastAsia="Times New Roman" w:cs="Times New Roman"/>
                <w:sz w:val="24"/>
                <w:szCs w:val="24"/>
                <w:lang w:eastAsia="ru-RU"/>
              </w:rPr>
            </w:pPr>
            <w:r w:rsidRPr="006E6980">
              <w:rPr>
                <w:rFonts w:eastAsia="Times New Roman" w:cs="Times New Roman"/>
                <w:sz w:val="24"/>
                <w:szCs w:val="24"/>
                <w:lang w:eastAsia="ru-RU"/>
              </w:rPr>
              <w:t>«         »</w:t>
            </w:r>
          </w:p>
        </w:tc>
        <w:tc>
          <w:tcPr>
            <w:tcW w:w="261" w:type="dxa"/>
            <w:vAlign w:val="bottom"/>
          </w:tcPr>
          <w:p w:rsidR="006E6980" w:rsidRPr="006E6980" w:rsidRDefault="006E6980" w:rsidP="006E6980">
            <w:pPr>
              <w:spacing w:line="240" w:lineRule="auto"/>
              <w:ind w:firstLine="0"/>
              <w:jc w:val="left"/>
              <w:rPr>
                <w:rFonts w:eastAsia="Times New Roman" w:cs="Times New Roman"/>
                <w:sz w:val="24"/>
                <w:szCs w:val="24"/>
                <w:lang w:eastAsia="ru-RU"/>
              </w:rPr>
            </w:pPr>
          </w:p>
        </w:tc>
        <w:tc>
          <w:tcPr>
            <w:tcW w:w="1842" w:type="dxa"/>
            <w:gridSpan w:val="6"/>
            <w:tcBorders>
              <w:bottom w:val="single" w:sz="4" w:space="0" w:color="auto"/>
            </w:tcBorders>
            <w:vAlign w:val="bottom"/>
          </w:tcPr>
          <w:p w:rsidR="006E6980" w:rsidRPr="006E6980" w:rsidRDefault="006E6980" w:rsidP="006E6980">
            <w:pPr>
              <w:spacing w:line="240" w:lineRule="auto"/>
              <w:ind w:firstLine="0"/>
              <w:jc w:val="left"/>
              <w:rPr>
                <w:rFonts w:eastAsia="Times New Roman" w:cs="Times New Roman"/>
                <w:sz w:val="24"/>
                <w:szCs w:val="24"/>
                <w:lang w:eastAsia="ru-RU"/>
              </w:rPr>
            </w:pPr>
          </w:p>
        </w:tc>
        <w:tc>
          <w:tcPr>
            <w:tcW w:w="240" w:type="dxa"/>
            <w:vAlign w:val="bottom"/>
          </w:tcPr>
          <w:p w:rsidR="006E6980" w:rsidRPr="006E6980" w:rsidRDefault="006E6980" w:rsidP="006E6980">
            <w:pPr>
              <w:spacing w:line="240" w:lineRule="auto"/>
              <w:ind w:firstLine="0"/>
              <w:jc w:val="left"/>
              <w:rPr>
                <w:rFonts w:eastAsia="Times New Roman" w:cs="Times New Roman"/>
                <w:sz w:val="24"/>
                <w:szCs w:val="24"/>
                <w:lang w:eastAsia="ru-RU"/>
              </w:rPr>
            </w:pPr>
          </w:p>
        </w:tc>
        <w:tc>
          <w:tcPr>
            <w:tcW w:w="1178" w:type="dxa"/>
            <w:vAlign w:val="bottom"/>
          </w:tcPr>
          <w:p w:rsidR="006E6980" w:rsidRPr="006E6980" w:rsidRDefault="006E6980" w:rsidP="006E6980">
            <w:pPr>
              <w:spacing w:line="240" w:lineRule="auto"/>
              <w:ind w:firstLine="0"/>
              <w:jc w:val="left"/>
              <w:rPr>
                <w:rFonts w:eastAsia="Times New Roman" w:cs="Times New Roman"/>
                <w:sz w:val="24"/>
                <w:szCs w:val="24"/>
                <w:lang w:eastAsia="ru-RU"/>
              </w:rPr>
            </w:pPr>
            <w:r w:rsidRPr="006E6980">
              <w:rPr>
                <w:rFonts w:eastAsia="Times New Roman" w:cs="Times New Roman"/>
                <w:sz w:val="24"/>
                <w:szCs w:val="24"/>
                <w:lang w:eastAsia="ru-RU"/>
              </w:rPr>
              <w:t>2018   г.</w:t>
            </w:r>
          </w:p>
        </w:tc>
      </w:tr>
    </w:tbl>
    <w:p w:rsidR="006E6980" w:rsidRPr="006E6980" w:rsidRDefault="006E6980" w:rsidP="006E6980">
      <w:pPr>
        <w:spacing w:line="240" w:lineRule="auto"/>
        <w:ind w:firstLine="0"/>
        <w:jc w:val="center"/>
        <w:rPr>
          <w:rFonts w:eastAsia="Times New Roman" w:cs="Times New Roman"/>
          <w:sz w:val="24"/>
          <w:szCs w:val="24"/>
          <w:lang w:eastAsia="ru-RU"/>
        </w:rPr>
      </w:pPr>
    </w:p>
    <w:p w:rsidR="006E6980" w:rsidRPr="006E6980" w:rsidRDefault="006E6980" w:rsidP="006E6980">
      <w:pPr>
        <w:spacing w:line="240" w:lineRule="auto"/>
        <w:ind w:firstLine="0"/>
        <w:jc w:val="center"/>
        <w:rPr>
          <w:rFonts w:eastAsia="Times New Roman" w:cs="Times New Roman"/>
          <w:sz w:val="24"/>
          <w:szCs w:val="24"/>
          <w:lang w:eastAsia="ru-RU"/>
        </w:rPr>
      </w:pPr>
    </w:p>
    <w:p w:rsidR="006E6980" w:rsidRPr="006E6980" w:rsidRDefault="006E6980" w:rsidP="006E6980">
      <w:pPr>
        <w:spacing w:line="240" w:lineRule="auto"/>
        <w:ind w:firstLine="0"/>
        <w:jc w:val="center"/>
        <w:rPr>
          <w:rFonts w:eastAsia="Times New Roman" w:cs="Times New Roman"/>
          <w:sz w:val="24"/>
          <w:szCs w:val="24"/>
          <w:lang w:eastAsia="ru-RU"/>
        </w:rPr>
      </w:pPr>
    </w:p>
    <w:p w:rsidR="006E6980" w:rsidRPr="006E6980" w:rsidRDefault="006E6980" w:rsidP="006E6980">
      <w:pPr>
        <w:spacing w:line="240" w:lineRule="auto"/>
        <w:ind w:firstLine="0"/>
        <w:jc w:val="center"/>
        <w:rPr>
          <w:rFonts w:eastAsia="Times New Roman" w:cs="Times New Roman"/>
          <w:sz w:val="24"/>
          <w:szCs w:val="24"/>
          <w:lang w:eastAsia="ru-RU"/>
        </w:rPr>
      </w:pPr>
      <w:r w:rsidRPr="006E6980">
        <w:rPr>
          <w:rFonts w:eastAsia="Times New Roman" w:cs="Times New Roman"/>
          <w:sz w:val="24"/>
          <w:szCs w:val="24"/>
          <w:lang w:eastAsia="ru-RU"/>
        </w:rPr>
        <w:t>САНКТ-ПЕТЕРБУРГ</w:t>
      </w:r>
    </w:p>
    <w:p w:rsidR="006E6980" w:rsidRPr="006E6980" w:rsidRDefault="006E6980" w:rsidP="006E6980">
      <w:pPr>
        <w:spacing w:line="240" w:lineRule="auto"/>
        <w:ind w:firstLine="0"/>
        <w:jc w:val="center"/>
        <w:rPr>
          <w:rFonts w:eastAsia="Times New Roman" w:cs="Times New Roman"/>
          <w:sz w:val="24"/>
          <w:szCs w:val="24"/>
          <w:lang w:eastAsia="ru-RU"/>
        </w:rPr>
      </w:pPr>
      <w:r w:rsidRPr="006E6980">
        <w:rPr>
          <w:rFonts w:eastAsia="Times New Roman" w:cs="Times New Roman"/>
          <w:sz w:val="24"/>
          <w:szCs w:val="24"/>
          <w:lang w:eastAsia="ru-RU"/>
        </w:rPr>
        <w:t>2018</w:t>
      </w:r>
    </w:p>
    <w:p w:rsidR="006E6980" w:rsidRPr="006E6980" w:rsidRDefault="006E6980" w:rsidP="006E6980">
      <w:pPr>
        <w:spacing w:line="240" w:lineRule="auto"/>
        <w:ind w:firstLine="0"/>
        <w:jc w:val="center"/>
        <w:rPr>
          <w:rFonts w:eastAsia="Times New Roman" w:cs="Times New Roman"/>
          <w:sz w:val="24"/>
          <w:szCs w:val="24"/>
          <w:lang w:eastAsia="ru-RU"/>
        </w:rPr>
      </w:pPr>
    </w:p>
    <w:p w:rsidR="006E6980" w:rsidRDefault="006E6980" w:rsidP="006E6980">
      <w:pPr>
        <w:ind w:right="-1" w:firstLine="0"/>
        <w:rPr>
          <w:b/>
        </w:rPr>
      </w:pPr>
    </w:p>
    <w:p w:rsidR="00617A1E" w:rsidRDefault="000E6BA7" w:rsidP="000E6BA7">
      <w:pPr>
        <w:ind w:right="-1" w:firstLine="0"/>
        <w:jc w:val="center"/>
        <w:rPr>
          <w:b/>
        </w:rPr>
      </w:pPr>
      <w:r>
        <w:rPr>
          <w:b/>
        </w:rPr>
        <w:lastRenderedPageBreak/>
        <w:t>РЕФЕРАТ</w:t>
      </w:r>
    </w:p>
    <w:p w:rsidR="00617A1E" w:rsidRPr="00E7531D" w:rsidRDefault="00617A1E" w:rsidP="00617A1E">
      <w:pPr>
        <w:ind w:right="-1"/>
        <w:jc w:val="center"/>
        <w:rPr>
          <w:b/>
        </w:rPr>
      </w:pPr>
    </w:p>
    <w:p w:rsidR="00617A1E" w:rsidRDefault="00617A1E" w:rsidP="00617A1E">
      <w:pPr>
        <w:ind w:right="3"/>
      </w:pPr>
      <w:r>
        <w:t xml:space="preserve">Пояснительная записка </w:t>
      </w:r>
      <w:r w:rsidR="006B732E">
        <w:t>5</w:t>
      </w:r>
      <w:r w:rsidR="004C471B">
        <w:t>1</w:t>
      </w:r>
      <w:r>
        <w:t xml:space="preserve"> страниц</w:t>
      </w:r>
      <w:r w:rsidR="004C471B">
        <w:t>а</w:t>
      </w:r>
      <w:r>
        <w:t>, 2</w:t>
      </w:r>
      <w:r w:rsidR="006B732E">
        <w:t>3</w:t>
      </w:r>
      <w:r>
        <w:t xml:space="preserve"> рисунка, </w:t>
      </w:r>
      <w:r w:rsidR="00220BD6">
        <w:t>3</w:t>
      </w:r>
      <w:r>
        <w:t xml:space="preserve"> таблицы, 2</w:t>
      </w:r>
      <w:r w:rsidR="00220BD6">
        <w:t>6</w:t>
      </w:r>
      <w:r w:rsidR="00885CC8">
        <w:t xml:space="preserve"> источников</w:t>
      </w:r>
    </w:p>
    <w:p w:rsidR="00617A1E" w:rsidRDefault="00617A1E" w:rsidP="00617A1E">
      <w:pPr>
        <w:ind w:right="-1"/>
      </w:pPr>
      <w:r>
        <w:t xml:space="preserve">РАДИОЧАСТОТНАЯ ИДЕНТИФИКАЦИЯ ВЖИВЛЯЕМЫХ УСТРОЙСТВ, ЭЛЕКТРОМАГНИТНЫЕ ВОЛНЫ В БИОЛОГИЧЕСКОЙ СРЕДЕ, </w:t>
      </w:r>
      <w:r w:rsidR="006B732E">
        <w:t xml:space="preserve">РАДИОМЕТКА, БЕСКОНТАКТНЫЙ КОНТРОЛЬ БИОМЕТРИЧЕСКИХ ДАННЫХ, ИМПЛАНТИРУЕМЫЕ СИСТЕМЫ СВЯЗИ </w:t>
      </w:r>
    </w:p>
    <w:p w:rsidR="006B732E" w:rsidRDefault="00617A1E" w:rsidP="006B732E">
      <w:pPr>
        <w:ind w:right="-1"/>
      </w:pPr>
      <w:r>
        <w:t>Объектом исследования является система</w:t>
      </w:r>
      <w:r w:rsidR="00A12E1C">
        <w:t xml:space="preserve"> </w:t>
      </w:r>
      <w:r w:rsidR="006B732E">
        <w:t>радиочастотной идентификации (</w:t>
      </w:r>
      <w:r w:rsidR="006B732E">
        <w:rPr>
          <w:lang w:val="en-US"/>
        </w:rPr>
        <w:t>RFID</w:t>
      </w:r>
      <w:r w:rsidR="006B732E" w:rsidRPr="006B732E">
        <w:t>)</w:t>
      </w:r>
      <w:r>
        <w:t xml:space="preserve">, состоящая из двух дипольных антенн, одна из которых помещена в биологическую среду, а вторая находится в свободном пространстве. Цель работы – исследование механизма распространения электромагнитных волн, излученных имплантированной антенной </w:t>
      </w:r>
      <w:r>
        <w:rPr>
          <w:lang w:val="en-US"/>
        </w:rPr>
        <w:t>RFID</w:t>
      </w:r>
      <w:r>
        <w:t xml:space="preserve">системы, с целью уменьшения отражения электромагнитной волны от границы раздела двух сред и улучшения коэффициента передачи между имплантированной антенной и антенной считывающего устройства. </w:t>
      </w:r>
    </w:p>
    <w:p w:rsidR="00617A1E" w:rsidRDefault="00617A1E" w:rsidP="006B732E">
      <w:pPr>
        <w:ind w:right="-1"/>
      </w:pPr>
      <w:r>
        <w:t>Биологическая среда, окружающая вживляемые устройства, характеризуется высокой диэлектрической проницаемостью и уровнем потерь, которые приводят к сильному ослаблению электромагнитного сигнала. Высокий уровень потерь влечет значительное затухание сигнала при распространении в биологической среде, а высокая диэлектрическая проницаемость биологической среды к сильному отражению сигнала от границы раздела. Анализируется система, состоящая из двух дипольных антенн, одна из которых помещена в биологическую среду, а вторая находится в свободном пространстве. Для уменьшения отражения от границы раздела предложено использовать дополнительный согласующий слой. Произведена оценка влияния согласующего слоя на коэфф</w:t>
      </w:r>
      <w:r w:rsidR="006B732E">
        <w:t>ициент передачи между антеннами и представлена структура усовершенствованной системы.</w:t>
      </w:r>
    </w:p>
    <w:p w:rsidR="00407669" w:rsidRDefault="00407669" w:rsidP="00407669"/>
    <w:p w:rsidR="00FB6317" w:rsidRDefault="00FB6317" w:rsidP="00407669"/>
    <w:p w:rsidR="00FB6317" w:rsidRDefault="00FB6317" w:rsidP="000E6BA7">
      <w:pPr>
        <w:pStyle w:val="a3"/>
        <w:widowControl/>
        <w:spacing w:line="360" w:lineRule="auto"/>
        <w:ind w:right="15"/>
        <w:jc w:val="center"/>
        <w:rPr>
          <w:b/>
          <w:bCs/>
          <w:lang w:eastAsia="ar-SA"/>
        </w:rPr>
      </w:pPr>
      <w:r>
        <w:rPr>
          <w:b/>
          <w:bCs/>
          <w:lang w:eastAsia="ar-SA"/>
        </w:rPr>
        <w:lastRenderedPageBreak/>
        <w:t>О</w:t>
      </w:r>
      <w:r w:rsidR="000E6BA7">
        <w:rPr>
          <w:b/>
          <w:bCs/>
          <w:lang w:eastAsia="ar-SA"/>
        </w:rPr>
        <w:t>ГЛАВЛЕНИЕ</w:t>
      </w:r>
    </w:p>
    <w:sdt>
      <w:sdtPr>
        <w:rPr>
          <w:rFonts w:eastAsiaTheme="minorHAnsi" w:cstheme="minorBidi"/>
          <w:szCs w:val="22"/>
          <w:lang w:eastAsia="en-US" w:bidi="ar-SA"/>
        </w:rPr>
        <w:id w:val="837507433"/>
        <w:docPartObj>
          <w:docPartGallery w:val="Table of Contents"/>
          <w:docPartUnique/>
        </w:docPartObj>
      </w:sdtPr>
      <w:sdtEndPr>
        <w:rPr>
          <w:b/>
          <w:bCs/>
        </w:rPr>
      </w:sdtEndPr>
      <w:sdtContent>
        <w:p w:rsidR="00FB6317" w:rsidRPr="00FB6317" w:rsidRDefault="00FB6317" w:rsidP="00FB6317">
          <w:pPr>
            <w:pStyle w:val="a3"/>
            <w:widowControl/>
            <w:spacing w:line="360" w:lineRule="auto"/>
            <w:ind w:right="15"/>
            <w:jc w:val="center"/>
            <w:rPr>
              <w:b/>
              <w:bCs/>
              <w:lang w:eastAsia="ar-SA"/>
            </w:rPr>
          </w:pPr>
        </w:p>
        <w:p w:rsidR="0019650A" w:rsidRDefault="00BC5420">
          <w:pPr>
            <w:pStyle w:val="11"/>
            <w:rPr>
              <w:rFonts w:asciiTheme="minorHAnsi" w:eastAsiaTheme="minorEastAsia" w:hAnsiTheme="minorHAnsi"/>
              <w:noProof/>
              <w:sz w:val="22"/>
              <w:lang w:eastAsia="ru-RU"/>
            </w:rPr>
          </w:pPr>
          <w:r>
            <w:fldChar w:fldCharType="begin"/>
          </w:r>
          <w:r w:rsidR="00FB6317">
            <w:instrText xml:space="preserve"> TOC \o "1-3" \h \z \u </w:instrText>
          </w:r>
          <w:r>
            <w:fldChar w:fldCharType="separate"/>
          </w:r>
          <w:hyperlink w:anchor="_Toc517014323" w:history="1">
            <w:r w:rsidR="0019650A" w:rsidRPr="005178E5">
              <w:rPr>
                <w:rStyle w:val="ac"/>
                <w:noProof/>
              </w:rPr>
              <w:t>ПЕРЕЧЕНЬ СОКРАЩЕНИЙ, УСЛОВНЫХ ОБОЗНАЧЕНИЙ, ЕДИНИЦ И ТЕРМИНОВ</w:t>
            </w:r>
            <w:r w:rsidR="0019650A">
              <w:rPr>
                <w:noProof/>
                <w:webHidden/>
              </w:rPr>
              <w:tab/>
            </w:r>
            <w:r w:rsidR="0019650A">
              <w:rPr>
                <w:noProof/>
                <w:webHidden/>
              </w:rPr>
              <w:fldChar w:fldCharType="begin"/>
            </w:r>
            <w:r w:rsidR="0019650A">
              <w:rPr>
                <w:noProof/>
                <w:webHidden/>
              </w:rPr>
              <w:instrText xml:space="preserve"> PAGEREF _Toc517014323 \h </w:instrText>
            </w:r>
            <w:r w:rsidR="0019650A">
              <w:rPr>
                <w:noProof/>
                <w:webHidden/>
              </w:rPr>
            </w:r>
            <w:r w:rsidR="0019650A">
              <w:rPr>
                <w:noProof/>
                <w:webHidden/>
              </w:rPr>
              <w:fldChar w:fldCharType="separate"/>
            </w:r>
            <w:r w:rsidR="0019650A">
              <w:rPr>
                <w:noProof/>
                <w:webHidden/>
              </w:rPr>
              <w:t>5</w:t>
            </w:r>
            <w:r w:rsidR="0019650A">
              <w:rPr>
                <w:noProof/>
                <w:webHidden/>
              </w:rPr>
              <w:fldChar w:fldCharType="end"/>
            </w:r>
          </w:hyperlink>
        </w:p>
        <w:p w:rsidR="0019650A" w:rsidRDefault="007649C0">
          <w:pPr>
            <w:pStyle w:val="11"/>
            <w:rPr>
              <w:rFonts w:asciiTheme="minorHAnsi" w:eastAsiaTheme="minorEastAsia" w:hAnsiTheme="minorHAnsi"/>
              <w:noProof/>
              <w:sz w:val="22"/>
              <w:lang w:eastAsia="ru-RU"/>
            </w:rPr>
          </w:pPr>
          <w:hyperlink w:anchor="_Toc517014324" w:history="1">
            <w:r w:rsidR="0019650A" w:rsidRPr="005178E5">
              <w:rPr>
                <w:rStyle w:val="ac"/>
                <w:noProof/>
              </w:rPr>
              <w:t>ВВЕДЕНИЕ</w:t>
            </w:r>
            <w:r w:rsidR="0019650A">
              <w:rPr>
                <w:noProof/>
                <w:webHidden/>
              </w:rPr>
              <w:tab/>
            </w:r>
            <w:r w:rsidR="0019650A">
              <w:rPr>
                <w:noProof/>
                <w:webHidden/>
              </w:rPr>
              <w:fldChar w:fldCharType="begin"/>
            </w:r>
            <w:r w:rsidR="0019650A">
              <w:rPr>
                <w:noProof/>
                <w:webHidden/>
              </w:rPr>
              <w:instrText xml:space="preserve"> PAGEREF _Toc517014324 \h </w:instrText>
            </w:r>
            <w:r w:rsidR="0019650A">
              <w:rPr>
                <w:noProof/>
                <w:webHidden/>
              </w:rPr>
            </w:r>
            <w:r w:rsidR="0019650A">
              <w:rPr>
                <w:noProof/>
                <w:webHidden/>
              </w:rPr>
              <w:fldChar w:fldCharType="separate"/>
            </w:r>
            <w:r w:rsidR="0019650A">
              <w:rPr>
                <w:noProof/>
                <w:webHidden/>
              </w:rPr>
              <w:t>6</w:t>
            </w:r>
            <w:r w:rsidR="0019650A">
              <w:rPr>
                <w:noProof/>
                <w:webHidden/>
              </w:rPr>
              <w:fldChar w:fldCharType="end"/>
            </w:r>
          </w:hyperlink>
        </w:p>
        <w:p w:rsidR="0019650A" w:rsidRDefault="007649C0">
          <w:pPr>
            <w:pStyle w:val="11"/>
            <w:rPr>
              <w:rFonts w:asciiTheme="minorHAnsi" w:eastAsiaTheme="minorEastAsia" w:hAnsiTheme="minorHAnsi"/>
              <w:noProof/>
              <w:sz w:val="22"/>
              <w:lang w:eastAsia="ru-RU"/>
            </w:rPr>
          </w:pPr>
          <w:hyperlink w:anchor="_Toc517014325" w:history="1">
            <w:r w:rsidR="0019650A" w:rsidRPr="005178E5">
              <w:rPr>
                <w:rStyle w:val="ac"/>
                <w:rFonts w:cs="Times New Roman"/>
                <w:noProof/>
              </w:rPr>
              <w:t xml:space="preserve">1. ИССЛЕДОВАНИЕ ТЕХНОЛОГИИ </w:t>
            </w:r>
            <w:r w:rsidR="0019650A" w:rsidRPr="005178E5">
              <w:rPr>
                <w:rStyle w:val="ac"/>
                <w:rFonts w:cs="Times New Roman"/>
                <w:noProof/>
                <w:lang w:val="en-US"/>
              </w:rPr>
              <w:t>RFID</w:t>
            </w:r>
            <w:r w:rsidR="0019650A" w:rsidRPr="005178E5">
              <w:rPr>
                <w:rStyle w:val="ac"/>
                <w:rFonts w:cs="Times New Roman"/>
                <w:noProof/>
              </w:rPr>
              <w:t>ДЛЯ ИМПЛАНТИРУЕМЫХ УСТРОЙСТВ</w:t>
            </w:r>
            <w:r w:rsidR="0019650A">
              <w:rPr>
                <w:noProof/>
                <w:webHidden/>
              </w:rPr>
              <w:tab/>
            </w:r>
            <w:r w:rsidR="0019650A">
              <w:rPr>
                <w:noProof/>
                <w:webHidden/>
              </w:rPr>
              <w:fldChar w:fldCharType="begin"/>
            </w:r>
            <w:r w:rsidR="0019650A">
              <w:rPr>
                <w:noProof/>
                <w:webHidden/>
              </w:rPr>
              <w:instrText xml:space="preserve"> PAGEREF _Toc517014325 \h </w:instrText>
            </w:r>
            <w:r w:rsidR="0019650A">
              <w:rPr>
                <w:noProof/>
                <w:webHidden/>
              </w:rPr>
            </w:r>
            <w:r w:rsidR="0019650A">
              <w:rPr>
                <w:noProof/>
                <w:webHidden/>
              </w:rPr>
              <w:fldChar w:fldCharType="separate"/>
            </w:r>
            <w:r w:rsidR="0019650A">
              <w:rPr>
                <w:noProof/>
                <w:webHidden/>
              </w:rPr>
              <w:t>8</w:t>
            </w:r>
            <w:r w:rsidR="0019650A">
              <w:rPr>
                <w:noProof/>
                <w:webHidden/>
              </w:rPr>
              <w:fldChar w:fldCharType="end"/>
            </w:r>
          </w:hyperlink>
        </w:p>
        <w:p w:rsidR="0019650A" w:rsidRDefault="007649C0" w:rsidP="0019650A">
          <w:pPr>
            <w:pStyle w:val="21"/>
            <w:tabs>
              <w:tab w:val="right" w:leader="dot" w:pos="9632"/>
            </w:tabs>
            <w:ind w:left="0" w:firstLine="0"/>
            <w:rPr>
              <w:rFonts w:asciiTheme="minorHAnsi" w:eastAsiaTheme="minorEastAsia" w:hAnsiTheme="minorHAnsi"/>
              <w:noProof/>
              <w:sz w:val="22"/>
              <w:lang w:eastAsia="ru-RU"/>
            </w:rPr>
          </w:pPr>
          <w:hyperlink w:anchor="_Toc517014326" w:history="1">
            <w:r w:rsidR="0019650A" w:rsidRPr="005178E5">
              <w:rPr>
                <w:rStyle w:val="ac"/>
                <w:rFonts w:cs="Times New Roman"/>
                <w:noProof/>
              </w:rPr>
              <w:t>1.1. Технологические результаты по миниатюризации устройств RFID</w:t>
            </w:r>
            <w:r w:rsidR="0019650A">
              <w:rPr>
                <w:noProof/>
                <w:webHidden/>
              </w:rPr>
              <w:tab/>
            </w:r>
            <w:r w:rsidR="0019650A">
              <w:rPr>
                <w:noProof/>
                <w:webHidden/>
              </w:rPr>
              <w:fldChar w:fldCharType="begin"/>
            </w:r>
            <w:r w:rsidR="0019650A">
              <w:rPr>
                <w:noProof/>
                <w:webHidden/>
              </w:rPr>
              <w:instrText xml:space="preserve"> PAGEREF _Toc517014326 \h </w:instrText>
            </w:r>
            <w:r w:rsidR="0019650A">
              <w:rPr>
                <w:noProof/>
                <w:webHidden/>
              </w:rPr>
            </w:r>
            <w:r w:rsidR="0019650A">
              <w:rPr>
                <w:noProof/>
                <w:webHidden/>
              </w:rPr>
              <w:fldChar w:fldCharType="separate"/>
            </w:r>
            <w:r w:rsidR="0019650A">
              <w:rPr>
                <w:noProof/>
                <w:webHidden/>
              </w:rPr>
              <w:t>8</w:t>
            </w:r>
            <w:r w:rsidR="0019650A">
              <w:rPr>
                <w:noProof/>
                <w:webHidden/>
              </w:rPr>
              <w:fldChar w:fldCharType="end"/>
            </w:r>
          </w:hyperlink>
        </w:p>
        <w:p w:rsidR="0019650A" w:rsidRDefault="007649C0" w:rsidP="0019650A">
          <w:pPr>
            <w:pStyle w:val="21"/>
            <w:tabs>
              <w:tab w:val="right" w:leader="dot" w:pos="9632"/>
            </w:tabs>
            <w:ind w:left="0" w:firstLine="0"/>
            <w:rPr>
              <w:rFonts w:asciiTheme="minorHAnsi" w:eastAsiaTheme="minorEastAsia" w:hAnsiTheme="minorHAnsi"/>
              <w:noProof/>
              <w:sz w:val="22"/>
              <w:lang w:eastAsia="ru-RU"/>
            </w:rPr>
          </w:pPr>
          <w:hyperlink w:anchor="_Toc517014327" w:history="1">
            <w:r w:rsidR="0019650A" w:rsidRPr="005178E5">
              <w:rPr>
                <w:rStyle w:val="ac"/>
                <w:rFonts w:cs="Times New Roman"/>
                <w:noProof/>
              </w:rPr>
              <w:t>1.2 Принцип работы устройства с индуктивной связью</w:t>
            </w:r>
            <w:r w:rsidR="0019650A">
              <w:rPr>
                <w:noProof/>
                <w:webHidden/>
              </w:rPr>
              <w:tab/>
            </w:r>
            <w:r w:rsidR="0019650A">
              <w:rPr>
                <w:noProof/>
                <w:webHidden/>
              </w:rPr>
              <w:fldChar w:fldCharType="begin"/>
            </w:r>
            <w:r w:rsidR="0019650A">
              <w:rPr>
                <w:noProof/>
                <w:webHidden/>
              </w:rPr>
              <w:instrText xml:space="preserve"> PAGEREF _Toc517014327 \h </w:instrText>
            </w:r>
            <w:r w:rsidR="0019650A">
              <w:rPr>
                <w:noProof/>
                <w:webHidden/>
              </w:rPr>
            </w:r>
            <w:r w:rsidR="0019650A">
              <w:rPr>
                <w:noProof/>
                <w:webHidden/>
              </w:rPr>
              <w:fldChar w:fldCharType="separate"/>
            </w:r>
            <w:r w:rsidR="0019650A">
              <w:rPr>
                <w:noProof/>
                <w:webHidden/>
              </w:rPr>
              <w:t>9</w:t>
            </w:r>
            <w:r w:rsidR="0019650A">
              <w:rPr>
                <w:noProof/>
                <w:webHidden/>
              </w:rPr>
              <w:fldChar w:fldCharType="end"/>
            </w:r>
          </w:hyperlink>
        </w:p>
        <w:p w:rsidR="0019650A" w:rsidRDefault="007649C0" w:rsidP="0019650A">
          <w:pPr>
            <w:pStyle w:val="21"/>
            <w:tabs>
              <w:tab w:val="right" w:leader="dot" w:pos="9632"/>
            </w:tabs>
            <w:ind w:left="0" w:firstLine="0"/>
            <w:rPr>
              <w:rFonts w:asciiTheme="minorHAnsi" w:eastAsiaTheme="minorEastAsia" w:hAnsiTheme="minorHAnsi"/>
              <w:noProof/>
              <w:sz w:val="22"/>
              <w:lang w:eastAsia="ru-RU"/>
            </w:rPr>
          </w:pPr>
          <w:hyperlink w:anchor="_Toc517014328" w:history="1">
            <w:r w:rsidR="0019650A" w:rsidRPr="005178E5">
              <w:rPr>
                <w:rStyle w:val="ac"/>
                <w:rFonts w:cs="Times New Roman"/>
                <w:noProof/>
              </w:rPr>
              <w:t>1.3 Принцип работы устройства с электромагнитной связью</w:t>
            </w:r>
            <w:r w:rsidR="0019650A">
              <w:rPr>
                <w:noProof/>
                <w:webHidden/>
              </w:rPr>
              <w:tab/>
            </w:r>
            <w:r w:rsidR="0019650A">
              <w:rPr>
                <w:noProof/>
                <w:webHidden/>
              </w:rPr>
              <w:fldChar w:fldCharType="begin"/>
            </w:r>
            <w:r w:rsidR="0019650A">
              <w:rPr>
                <w:noProof/>
                <w:webHidden/>
              </w:rPr>
              <w:instrText xml:space="preserve"> PAGEREF _Toc517014328 \h </w:instrText>
            </w:r>
            <w:r w:rsidR="0019650A">
              <w:rPr>
                <w:noProof/>
                <w:webHidden/>
              </w:rPr>
            </w:r>
            <w:r w:rsidR="0019650A">
              <w:rPr>
                <w:noProof/>
                <w:webHidden/>
              </w:rPr>
              <w:fldChar w:fldCharType="separate"/>
            </w:r>
            <w:r w:rsidR="0019650A">
              <w:rPr>
                <w:noProof/>
                <w:webHidden/>
              </w:rPr>
              <w:t>11</w:t>
            </w:r>
            <w:r w:rsidR="0019650A">
              <w:rPr>
                <w:noProof/>
                <w:webHidden/>
              </w:rPr>
              <w:fldChar w:fldCharType="end"/>
            </w:r>
          </w:hyperlink>
        </w:p>
        <w:p w:rsidR="0019650A" w:rsidRDefault="007649C0" w:rsidP="0019650A">
          <w:pPr>
            <w:pStyle w:val="21"/>
            <w:tabs>
              <w:tab w:val="right" w:leader="dot" w:pos="9632"/>
            </w:tabs>
            <w:ind w:left="0" w:firstLine="0"/>
            <w:rPr>
              <w:rFonts w:asciiTheme="minorHAnsi" w:eastAsiaTheme="minorEastAsia" w:hAnsiTheme="minorHAnsi"/>
              <w:noProof/>
              <w:sz w:val="22"/>
              <w:lang w:eastAsia="ru-RU"/>
            </w:rPr>
          </w:pPr>
          <w:hyperlink w:anchor="_Toc517014329" w:history="1">
            <w:r w:rsidR="0019650A" w:rsidRPr="005178E5">
              <w:rPr>
                <w:rStyle w:val="ac"/>
                <w:rFonts w:cs="Times New Roman"/>
                <w:noProof/>
              </w:rPr>
              <w:t>1.4 Частота и диапазон считывания исследуемых RFID-устройств</w:t>
            </w:r>
            <w:r w:rsidR="0019650A">
              <w:rPr>
                <w:noProof/>
                <w:webHidden/>
              </w:rPr>
              <w:tab/>
            </w:r>
            <w:r w:rsidR="0019650A">
              <w:rPr>
                <w:noProof/>
                <w:webHidden/>
              </w:rPr>
              <w:fldChar w:fldCharType="begin"/>
            </w:r>
            <w:r w:rsidR="0019650A">
              <w:rPr>
                <w:noProof/>
                <w:webHidden/>
              </w:rPr>
              <w:instrText xml:space="preserve"> PAGEREF _Toc517014329 \h </w:instrText>
            </w:r>
            <w:r w:rsidR="0019650A">
              <w:rPr>
                <w:noProof/>
                <w:webHidden/>
              </w:rPr>
            </w:r>
            <w:r w:rsidR="0019650A">
              <w:rPr>
                <w:noProof/>
                <w:webHidden/>
              </w:rPr>
              <w:fldChar w:fldCharType="separate"/>
            </w:r>
            <w:r w:rsidR="0019650A">
              <w:rPr>
                <w:noProof/>
                <w:webHidden/>
              </w:rPr>
              <w:t>13</w:t>
            </w:r>
            <w:r w:rsidR="0019650A">
              <w:rPr>
                <w:noProof/>
                <w:webHidden/>
              </w:rPr>
              <w:fldChar w:fldCharType="end"/>
            </w:r>
          </w:hyperlink>
        </w:p>
        <w:p w:rsidR="0019650A" w:rsidRDefault="007649C0" w:rsidP="0019650A">
          <w:pPr>
            <w:pStyle w:val="21"/>
            <w:tabs>
              <w:tab w:val="right" w:leader="dot" w:pos="9632"/>
            </w:tabs>
            <w:ind w:left="0" w:firstLine="0"/>
            <w:rPr>
              <w:rFonts w:asciiTheme="minorHAnsi" w:eastAsiaTheme="minorEastAsia" w:hAnsiTheme="minorHAnsi"/>
              <w:noProof/>
              <w:sz w:val="22"/>
              <w:lang w:eastAsia="ru-RU"/>
            </w:rPr>
          </w:pPr>
          <w:hyperlink w:anchor="_Toc517014330" w:history="1">
            <w:r w:rsidR="0019650A" w:rsidRPr="005178E5">
              <w:rPr>
                <w:rStyle w:val="ac"/>
                <w:rFonts w:cs="Times New Roman"/>
                <w:noProof/>
              </w:rPr>
              <w:t>1.5 Методы моделирования распространения электромагнитных волн</w:t>
            </w:r>
            <w:r w:rsidR="0019650A">
              <w:rPr>
                <w:noProof/>
                <w:webHidden/>
              </w:rPr>
              <w:tab/>
            </w:r>
            <w:r w:rsidR="0019650A">
              <w:rPr>
                <w:noProof/>
                <w:webHidden/>
              </w:rPr>
              <w:fldChar w:fldCharType="begin"/>
            </w:r>
            <w:r w:rsidR="0019650A">
              <w:rPr>
                <w:noProof/>
                <w:webHidden/>
              </w:rPr>
              <w:instrText xml:space="preserve"> PAGEREF _Toc517014330 \h </w:instrText>
            </w:r>
            <w:r w:rsidR="0019650A">
              <w:rPr>
                <w:noProof/>
                <w:webHidden/>
              </w:rPr>
            </w:r>
            <w:r w:rsidR="0019650A">
              <w:rPr>
                <w:noProof/>
                <w:webHidden/>
              </w:rPr>
              <w:fldChar w:fldCharType="separate"/>
            </w:r>
            <w:r w:rsidR="0019650A">
              <w:rPr>
                <w:noProof/>
                <w:webHidden/>
              </w:rPr>
              <w:t>15</w:t>
            </w:r>
            <w:r w:rsidR="0019650A">
              <w:rPr>
                <w:noProof/>
                <w:webHidden/>
              </w:rPr>
              <w:fldChar w:fldCharType="end"/>
            </w:r>
          </w:hyperlink>
        </w:p>
        <w:p w:rsidR="0019650A" w:rsidRDefault="007649C0">
          <w:pPr>
            <w:pStyle w:val="11"/>
            <w:rPr>
              <w:rFonts w:asciiTheme="minorHAnsi" w:eastAsiaTheme="minorEastAsia" w:hAnsiTheme="minorHAnsi"/>
              <w:noProof/>
              <w:sz w:val="22"/>
              <w:lang w:eastAsia="ru-RU"/>
            </w:rPr>
          </w:pPr>
          <w:hyperlink w:anchor="_Toc517014331" w:history="1">
            <w:r w:rsidR="0019650A" w:rsidRPr="005178E5">
              <w:rPr>
                <w:rStyle w:val="ac"/>
                <w:rFonts w:cs="Times New Roman"/>
                <w:noProof/>
              </w:rPr>
              <w:t xml:space="preserve">2. ИССЛЕДОВАНИЯ В СФЕРЕ ПРОЕКТИРОВАНИЯ ВЖИВЛЯЕМЫХ СИСТЕМ КОНТРОЛЯ БИОМЕДИЦИНСКИХ ПАРАМЕТРОВ НА ОСНОВЕ ТЕХНОЛОГИЙ </w:t>
            </w:r>
            <w:r w:rsidR="0019650A" w:rsidRPr="005178E5">
              <w:rPr>
                <w:rStyle w:val="ac"/>
                <w:rFonts w:cs="Times New Roman"/>
                <w:noProof/>
                <w:lang w:val="en-US"/>
              </w:rPr>
              <w:t>RFID</w:t>
            </w:r>
            <w:r w:rsidR="0019650A">
              <w:rPr>
                <w:noProof/>
                <w:webHidden/>
              </w:rPr>
              <w:tab/>
            </w:r>
            <w:r w:rsidR="0019650A">
              <w:rPr>
                <w:noProof/>
                <w:webHidden/>
              </w:rPr>
              <w:fldChar w:fldCharType="begin"/>
            </w:r>
            <w:r w:rsidR="0019650A">
              <w:rPr>
                <w:noProof/>
                <w:webHidden/>
              </w:rPr>
              <w:instrText xml:space="preserve"> PAGEREF _Toc517014331 \h </w:instrText>
            </w:r>
            <w:r w:rsidR="0019650A">
              <w:rPr>
                <w:noProof/>
                <w:webHidden/>
              </w:rPr>
            </w:r>
            <w:r w:rsidR="0019650A">
              <w:rPr>
                <w:noProof/>
                <w:webHidden/>
              </w:rPr>
              <w:fldChar w:fldCharType="separate"/>
            </w:r>
            <w:r w:rsidR="0019650A">
              <w:rPr>
                <w:noProof/>
                <w:webHidden/>
              </w:rPr>
              <w:t>18</w:t>
            </w:r>
            <w:r w:rsidR="0019650A">
              <w:rPr>
                <w:noProof/>
                <w:webHidden/>
              </w:rPr>
              <w:fldChar w:fldCharType="end"/>
            </w:r>
          </w:hyperlink>
        </w:p>
        <w:p w:rsidR="0019650A" w:rsidRDefault="007649C0" w:rsidP="0019650A">
          <w:pPr>
            <w:pStyle w:val="21"/>
            <w:tabs>
              <w:tab w:val="left" w:pos="4766"/>
              <w:tab w:val="right" w:leader="dot" w:pos="9632"/>
            </w:tabs>
            <w:ind w:left="0" w:firstLine="0"/>
            <w:rPr>
              <w:rFonts w:asciiTheme="minorHAnsi" w:eastAsiaTheme="minorEastAsia" w:hAnsiTheme="minorHAnsi"/>
              <w:noProof/>
              <w:sz w:val="22"/>
              <w:lang w:eastAsia="ru-RU"/>
            </w:rPr>
          </w:pPr>
          <w:hyperlink w:anchor="_Toc517014332" w:history="1">
            <w:r w:rsidR="0019650A" w:rsidRPr="005178E5">
              <w:rPr>
                <w:rStyle w:val="ac"/>
                <w:rFonts w:cs="Times New Roman"/>
                <w:noProof/>
              </w:rPr>
              <w:t>2.1 Вживляемые системы</w:t>
            </w:r>
            <w:r w:rsidR="0019650A">
              <w:rPr>
                <w:rFonts w:asciiTheme="minorHAnsi" w:eastAsiaTheme="minorEastAsia" w:hAnsiTheme="minorHAnsi"/>
                <w:noProof/>
                <w:sz w:val="22"/>
                <w:lang w:eastAsia="ru-RU"/>
              </w:rPr>
              <w:tab/>
            </w:r>
            <w:r w:rsidR="0019650A" w:rsidRPr="005178E5">
              <w:rPr>
                <w:rStyle w:val="ac"/>
                <w:rFonts w:cs="Times New Roman"/>
                <w:noProof/>
              </w:rPr>
              <w:t>дистанционного контроля и оценки параметров биологических объектов: структура и область применения</w:t>
            </w:r>
            <w:r w:rsidR="0019650A">
              <w:rPr>
                <w:noProof/>
                <w:webHidden/>
              </w:rPr>
              <w:tab/>
            </w:r>
            <w:r w:rsidR="0019650A">
              <w:rPr>
                <w:noProof/>
                <w:webHidden/>
              </w:rPr>
              <w:fldChar w:fldCharType="begin"/>
            </w:r>
            <w:r w:rsidR="0019650A">
              <w:rPr>
                <w:noProof/>
                <w:webHidden/>
              </w:rPr>
              <w:instrText xml:space="preserve"> PAGEREF _Toc517014332 \h </w:instrText>
            </w:r>
            <w:r w:rsidR="0019650A">
              <w:rPr>
                <w:noProof/>
                <w:webHidden/>
              </w:rPr>
            </w:r>
            <w:r w:rsidR="0019650A">
              <w:rPr>
                <w:noProof/>
                <w:webHidden/>
              </w:rPr>
              <w:fldChar w:fldCharType="separate"/>
            </w:r>
            <w:r w:rsidR="0019650A">
              <w:rPr>
                <w:noProof/>
                <w:webHidden/>
              </w:rPr>
              <w:t>18</w:t>
            </w:r>
            <w:r w:rsidR="0019650A">
              <w:rPr>
                <w:noProof/>
                <w:webHidden/>
              </w:rPr>
              <w:fldChar w:fldCharType="end"/>
            </w:r>
          </w:hyperlink>
        </w:p>
        <w:p w:rsidR="0019650A" w:rsidRDefault="007649C0">
          <w:pPr>
            <w:pStyle w:val="11"/>
            <w:rPr>
              <w:rFonts w:asciiTheme="minorHAnsi" w:eastAsiaTheme="minorEastAsia" w:hAnsiTheme="minorHAnsi"/>
              <w:noProof/>
              <w:sz w:val="22"/>
              <w:lang w:eastAsia="ru-RU"/>
            </w:rPr>
          </w:pPr>
          <w:hyperlink w:anchor="_Toc517014333" w:history="1">
            <w:r w:rsidR="0019650A" w:rsidRPr="005178E5">
              <w:rPr>
                <w:rStyle w:val="ac"/>
                <w:rFonts w:cs="Times New Roman"/>
                <w:noProof/>
              </w:rPr>
              <w:t>3. РАСПРОСТРАНЕНИЕ ЭЛЕКТРОМАГНИТНЫХ ВОЛН НА ГРАНИЦЕ РАЗДЕЛА ДВУХ СРЕД</w:t>
            </w:r>
            <w:r w:rsidR="0019650A">
              <w:rPr>
                <w:noProof/>
                <w:webHidden/>
              </w:rPr>
              <w:tab/>
            </w:r>
            <w:r w:rsidR="0019650A">
              <w:rPr>
                <w:noProof/>
                <w:webHidden/>
              </w:rPr>
              <w:fldChar w:fldCharType="begin"/>
            </w:r>
            <w:r w:rsidR="0019650A">
              <w:rPr>
                <w:noProof/>
                <w:webHidden/>
              </w:rPr>
              <w:instrText xml:space="preserve"> PAGEREF _Toc517014333 \h </w:instrText>
            </w:r>
            <w:r w:rsidR="0019650A">
              <w:rPr>
                <w:noProof/>
                <w:webHidden/>
              </w:rPr>
            </w:r>
            <w:r w:rsidR="0019650A">
              <w:rPr>
                <w:noProof/>
                <w:webHidden/>
              </w:rPr>
              <w:fldChar w:fldCharType="separate"/>
            </w:r>
            <w:r w:rsidR="0019650A">
              <w:rPr>
                <w:noProof/>
                <w:webHidden/>
              </w:rPr>
              <w:t>23</w:t>
            </w:r>
            <w:r w:rsidR="0019650A">
              <w:rPr>
                <w:noProof/>
                <w:webHidden/>
              </w:rPr>
              <w:fldChar w:fldCharType="end"/>
            </w:r>
          </w:hyperlink>
        </w:p>
        <w:p w:rsidR="0019650A" w:rsidRDefault="007649C0" w:rsidP="0019650A">
          <w:pPr>
            <w:pStyle w:val="21"/>
            <w:tabs>
              <w:tab w:val="right" w:leader="dot" w:pos="9632"/>
            </w:tabs>
            <w:ind w:left="0" w:firstLine="0"/>
            <w:rPr>
              <w:rFonts w:asciiTheme="minorHAnsi" w:eastAsiaTheme="minorEastAsia" w:hAnsiTheme="minorHAnsi"/>
              <w:noProof/>
              <w:sz w:val="22"/>
              <w:lang w:eastAsia="ru-RU"/>
            </w:rPr>
          </w:pPr>
          <w:hyperlink w:anchor="_Toc517014334" w:history="1">
            <w:r w:rsidR="0019650A" w:rsidRPr="005178E5">
              <w:rPr>
                <w:rStyle w:val="ac"/>
                <w:rFonts w:cs="Times New Roman"/>
                <w:noProof/>
              </w:rPr>
              <w:t>3.1 Электромагнитные волны в биологической ткани</w:t>
            </w:r>
            <w:r w:rsidR="0019650A">
              <w:rPr>
                <w:noProof/>
                <w:webHidden/>
              </w:rPr>
              <w:tab/>
            </w:r>
            <w:r w:rsidR="0019650A">
              <w:rPr>
                <w:noProof/>
                <w:webHidden/>
              </w:rPr>
              <w:fldChar w:fldCharType="begin"/>
            </w:r>
            <w:r w:rsidR="0019650A">
              <w:rPr>
                <w:noProof/>
                <w:webHidden/>
              </w:rPr>
              <w:instrText xml:space="preserve"> PAGEREF _Toc517014334 \h </w:instrText>
            </w:r>
            <w:r w:rsidR="0019650A">
              <w:rPr>
                <w:noProof/>
                <w:webHidden/>
              </w:rPr>
            </w:r>
            <w:r w:rsidR="0019650A">
              <w:rPr>
                <w:noProof/>
                <w:webHidden/>
              </w:rPr>
              <w:fldChar w:fldCharType="separate"/>
            </w:r>
            <w:r w:rsidR="0019650A">
              <w:rPr>
                <w:noProof/>
                <w:webHidden/>
              </w:rPr>
              <w:t>23</w:t>
            </w:r>
            <w:r w:rsidR="0019650A">
              <w:rPr>
                <w:noProof/>
                <w:webHidden/>
              </w:rPr>
              <w:fldChar w:fldCharType="end"/>
            </w:r>
          </w:hyperlink>
        </w:p>
        <w:p w:rsidR="0019650A" w:rsidRDefault="007649C0" w:rsidP="0019650A">
          <w:pPr>
            <w:pStyle w:val="21"/>
            <w:tabs>
              <w:tab w:val="right" w:leader="dot" w:pos="9632"/>
            </w:tabs>
            <w:ind w:left="0" w:firstLine="0"/>
            <w:rPr>
              <w:rFonts w:asciiTheme="minorHAnsi" w:eastAsiaTheme="minorEastAsia" w:hAnsiTheme="minorHAnsi"/>
              <w:noProof/>
              <w:sz w:val="22"/>
              <w:lang w:eastAsia="ru-RU"/>
            </w:rPr>
          </w:pPr>
          <w:hyperlink w:anchor="_Toc517014335" w:history="1">
            <w:r w:rsidR="0019650A" w:rsidRPr="005178E5">
              <w:rPr>
                <w:rStyle w:val="ac"/>
                <w:rFonts w:cs="Times New Roman"/>
                <w:noProof/>
              </w:rPr>
              <w:t>3.2 Явление отражения на границе раздела двух сред</w:t>
            </w:r>
            <w:r w:rsidR="0019650A">
              <w:rPr>
                <w:noProof/>
                <w:webHidden/>
              </w:rPr>
              <w:tab/>
            </w:r>
            <w:r w:rsidR="0019650A">
              <w:rPr>
                <w:noProof/>
                <w:webHidden/>
              </w:rPr>
              <w:fldChar w:fldCharType="begin"/>
            </w:r>
            <w:r w:rsidR="0019650A">
              <w:rPr>
                <w:noProof/>
                <w:webHidden/>
              </w:rPr>
              <w:instrText xml:space="preserve"> PAGEREF _Toc517014335 \h </w:instrText>
            </w:r>
            <w:r w:rsidR="0019650A">
              <w:rPr>
                <w:noProof/>
                <w:webHidden/>
              </w:rPr>
            </w:r>
            <w:r w:rsidR="0019650A">
              <w:rPr>
                <w:noProof/>
                <w:webHidden/>
              </w:rPr>
              <w:fldChar w:fldCharType="separate"/>
            </w:r>
            <w:r w:rsidR="0019650A">
              <w:rPr>
                <w:noProof/>
                <w:webHidden/>
              </w:rPr>
              <w:t>29</w:t>
            </w:r>
            <w:r w:rsidR="0019650A">
              <w:rPr>
                <w:noProof/>
                <w:webHidden/>
              </w:rPr>
              <w:fldChar w:fldCharType="end"/>
            </w:r>
          </w:hyperlink>
        </w:p>
        <w:p w:rsidR="0019650A" w:rsidRDefault="007649C0">
          <w:pPr>
            <w:pStyle w:val="11"/>
            <w:rPr>
              <w:rFonts w:asciiTheme="minorHAnsi" w:eastAsiaTheme="minorEastAsia" w:hAnsiTheme="minorHAnsi"/>
              <w:noProof/>
              <w:sz w:val="22"/>
              <w:lang w:eastAsia="ru-RU"/>
            </w:rPr>
          </w:pPr>
          <w:hyperlink w:anchor="_Toc517014336" w:history="1">
            <w:r w:rsidR="0019650A" w:rsidRPr="005178E5">
              <w:rPr>
                <w:rStyle w:val="ac"/>
                <w:rFonts w:cs="Times New Roman"/>
                <w:noProof/>
              </w:rPr>
              <w:t>4. МОДЕЛИРОВАНИЕ РАСПРОСТРАНЕНИЯ ЭЛЕКТРОМАГНИТНЫХ ВОЛН, ИЗЛУЧАЕМЫХ ВЖИВЛЯЕМОЙ АНТЕННОЙ, И ИЗУЧЕНИЕ РАЗЛИЧНЫХ СПОСОБОВ ПОВЫШЕНИЯ КОЭФФИЦИЕНТА ПЕРЕДАЧИ</w:t>
            </w:r>
            <w:r w:rsidR="0019650A">
              <w:rPr>
                <w:noProof/>
                <w:webHidden/>
              </w:rPr>
              <w:tab/>
            </w:r>
            <w:r w:rsidR="0019650A">
              <w:rPr>
                <w:noProof/>
                <w:webHidden/>
              </w:rPr>
              <w:fldChar w:fldCharType="begin"/>
            </w:r>
            <w:r w:rsidR="0019650A">
              <w:rPr>
                <w:noProof/>
                <w:webHidden/>
              </w:rPr>
              <w:instrText xml:space="preserve"> PAGEREF _Toc517014336 \h </w:instrText>
            </w:r>
            <w:r w:rsidR="0019650A">
              <w:rPr>
                <w:noProof/>
                <w:webHidden/>
              </w:rPr>
            </w:r>
            <w:r w:rsidR="0019650A">
              <w:rPr>
                <w:noProof/>
                <w:webHidden/>
              </w:rPr>
              <w:fldChar w:fldCharType="separate"/>
            </w:r>
            <w:r w:rsidR="0019650A">
              <w:rPr>
                <w:noProof/>
                <w:webHidden/>
              </w:rPr>
              <w:t>33</w:t>
            </w:r>
            <w:r w:rsidR="0019650A">
              <w:rPr>
                <w:noProof/>
                <w:webHidden/>
              </w:rPr>
              <w:fldChar w:fldCharType="end"/>
            </w:r>
          </w:hyperlink>
        </w:p>
        <w:p w:rsidR="0019650A" w:rsidRDefault="007649C0" w:rsidP="0019650A">
          <w:pPr>
            <w:pStyle w:val="21"/>
            <w:tabs>
              <w:tab w:val="right" w:leader="dot" w:pos="9632"/>
            </w:tabs>
            <w:ind w:left="0" w:firstLine="0"/>
            <w:rPr>
              <w:rFonts w:asciiTheme="minorHAnsi" w:eastAsiaTheme="minorEastAsia" w:hAnsiTheme="minorHAnsi"/>
              <w:noProof/>
              <w:sz w:val="22"/>
              <w:lang w:eastAsia="ru-RU"/>
            </w:rPr>
          </w:pPr>
          <w:hyperlink w:anchor="_Toc517014337" w:history="1">
            <w:r w:rsidR="0019650A" w:rsidRPr="005178E5">
              <w:rPr>
                <w:rStyle w:val="ac"/>
                <w:rFonts w:cs="Times New Roman"/>
                <w:noProof/>
              </w:rPr>
              <w:t>4.1 Моделирование электромагнитных волн, излучаемых вживляемой в тело человека антенной</w:t>
            </w:r>
            <w:r w:rsidR="0019650A">
              <w:rPr>
                <w:noProof/>
                <w:webHidden/>
              </w:rPr>
              <w:tab/>
            </w:r>
            <w:r w:rsidR="0019650A">
              <w:rPr>
                <w:noProof/>
                <w:webHidden/>
              </w:rPr>
              <w:fldChar w:fldCharType="begin"/>
            </w:r>
            <w:r w:rsidR="0019650A">
              <w:rPr>
                <w:noProof/>
                <w:webHidden/>
              </w:rPr>
              <w:instrText xml:space="preserve"> PAGEREF _Toc517014337 \h </w:instrText>
            </w:r>
            <w:r w:rsidR="0019650A">
              <w:rPr>
                <w:noProof/>
                <w:webHidden/>
              </w:rPr>
            </w:r>
            <w:r w:rsidR="0019650A">
              <w:rPr>
                <w:noProof/>
                <w:webHidden/>
              </w:rPr>
              <w:fldChar w:fldCharType="separate"/>
            </w:r>
            <w:r w:rsidR="0019650A">
              <w:rPr>
                <w:noProof/>
                <w:webHidden/>
              </w:rPr>
              <w:t>33</w:t>
            </w:r>
            <w:r w:rsidR="0019650A">
              <w:rPr>
                <w:noProof/>
                <w:webHidden/>
              </w:rPr>
              <w:fldChar w:fldCharType="end"/>
            </w:r>
          </w:hyperlink>
        </w:p>
        <w:p w:rsidR="0019650A" w:rsidRDefault="007649C0" w:rsidP="0019650A">
          <w:pPr>
            <w:pStyle w:val="21"/>
            <w:tabs>
              <w:tab w:val="right" w:leader="dot" w:pos="9632"/>
            </w:tabs>
            <w:ind w:left="0" w:firstLine="0"/>
            <w:rPr>
              <w:rFonts w:asciiTheme="minorHAnsi" w:eastAsiaTheme="minorEastAsia" w:hAnsiTheme="minorHAnsi"/>
              <w:noProof/>
              <w:sz w:val="22"/>
              <w:lang w:eastAsia="ru-RU"/>
            </w:rPr>
          </w:pPr>
          <w:hyperlink w:anchor="_Toc517014338" w:history="1">
            <w:r w:rsidR="0019650A" w:rsidRPr="005178E5">
              <w:rPr>
                <w:rStyle w:val="ac"/>
                <w:rFonts w:cs="Times New Roman"/>
                <w:noProof/>
              </w:rPr>
              <w:t>4.2 Методы повышения коэффициента передачи</w:t>
            </w:r>
            <w:r w:rsidR="0019650A">
              <w:rPr>
                <w:noProof/>
                <w:webHidden/>
              </w:rPr>
              <w:tab/>
            </w:r>
            <w:r w:rsidR="0019650A">
              <w:rPr>
                <w:noProof/>
                <w:webHidden/>
              </w:rPr>
              <w:fldChar w:fldCharType="begin"/>
            </w:r>
            <w:r w:rsidR="0019650A">
              <w:rPr>
                <w:noProof/>
                <w:webHidden/>
              </w:rPr>
              <w:instrText xml:space="preserve"> PAGEREF _Toc517014338 \h </w:instrText>
            </w:r>
            <w:r w:rsidR="0019650A">
              <w:rPr>
                <w:noProof/>
                <w:webHidden/>
              </w:rPr>
            </w:r>
            <w:r w:rsidR="0019650A">
              <w:rPr>
                <w:noProof/>
                <w:webHidden/>
              </w:rPr>
              <w:fldChar w:fldCharType="separate"/>
            </w:r>
            <w:r w:rsidR="0019650A">
              <w:rPr>
                <w:noProof/>
                <w:webHidden/>
              </w:rPr>
              <w:t>39</w:t>
            </w:r>
            <w:r w:rsidR="0019650A">
              <w:rPr>
                <w:noProof/>
                <w:webHidden/>
              </w:rPr>
              <w:fldChar w:fldCharType="end"/>
            </w:r>
          </w:hyperlink>
        </w:p>
        <w:p w:rsidR="0019650A" w:rsidRDefault="007649C0" w:rsidP="0019650A">
          <w:pPr>
            <w:pStyle w:val="31"/>
            <w:tabs>
              <w:tab w:val="right" w:leader="dot" w:pos="9632"/>
            </w:tabs>
            <w:ind w:left="0" w:firstLine="0"/>
            <w:rPr>
              <w:rFonts w:asciiTheme="minorHAnsi" w:eastAsiaTheme="minorEastAsia" w:hAnsiTheme="minorHAnsi"/>
              <w:noProof/>
              <w:sz w:val="22"/>
              <w:lang w:eastAsia="ru-RU"/>
            </w:rPr>
          </w:pPr>
          <w:hyperlink w:anchor="_Toc517014339" w:history="1">
            <w:r w:rsidR="0019650A" w:rsidRPr="005178E5">
              <w:rPr>
                <w:rStyle w:val="ac"/>
                <w:rFonts w:cs="Times New Roman"/>
                <w:noProof/>
              </w:rPr>
              <w:t>4.2.1 Улучшение характеристик вживляемой антенны</w:t>
            </w:r>
            <w:r w:rsidR="0019650A">
              <w:rPr>
                <w:noProof/>
                <w:webHidden/>
              </w:rPr>
              <w:tab/>
            </w:r>
            <w:r w:rsidR="0019650A">
              <w:rPr>
                <w:noProof/>
                <w:webHidden/>
              </w:rPr>
              <w:fldChar w:fldCharType="begin"/>
            </w:r>
            <w:r w:rsidR="0019650A">
              <w:rPr>
                <w:noProof/>
                <w:webHidden/>
              </w:rPr>
              <w:instrText xml:space="preserve"> PAGEREF _Toc517014339 \h </w:instrText>
            </w:r>
            <w:r w:rsidR="0019650A">
              <w:rPr>
                <w:noProof/>
                <w:webHidden/>
              </w:rPr>
            </w:r>
            <w:r w:rsidR="0019650A">
              <w:rPr>
                <w:noProof/>
                <w:webHidden/>
              </w:rPr>
              <w:fldChar w:fldCharType="separate"/>
            </w:r>
            <w:r w:rsidR="0019650A">
              <w:rPr>
                <w:noProof/>
                <w:webHidden/>
              </w:rPr>
              <w:t>39</w:t>
            </w:r>
            <w:r w:rsidR="0019650A">
              <w:rPr>
                <w:noProof/>
                <w:webHidden/>
              </w:rPr>
              <w:fldChar w:fldCharType="end"/>
            </w:r>
          </w:hyperlink>
        </w:p>
        <w:p w:rsidR="0019650A" w:rsidRDefault="007649C0" w:rsidP="0019650A">
          <w:pPr>
            <w:pStyle w:val="31"/>
            <w:tabs>
              <w:tab w:val="right" w:leader="dot" w:pos="9632"/>
            </w:tabs>
            <w:ind w:left="0" w:firstLine="0"/>
            <w:rPr>
              <w:rFonts w:asciiTheme="minorHAnsi" w:eastAsiaTheme="minorEastAsia" w:hAnsiTheme="minorHAnsi"/>
              <w:noProof/>
              <w:sz w:val="22"/>
              <w:lang w:eastAsia="ru-RU"/>
            </w:rPr>
          </w:pPr>
          <w:hyperlink w:anchor="_Toc517014340" w:history="1">
            <w:r w:rsidR="0019650A" w:rsidRPr="005178E5">
              <w:rPr>
                <w:rStyle w:val="ac"/>
                <w:rFonts w:cs="Times New Roman"/>
                <w:noProof/>
              </w:rPr>
              <w:t>4.2.2 Применение дополнительного согласующего слоя</w:t>
            </w:r>
            <w:r w:rsidR="0019650A">
              <w:rPr>
                <w:noProof/>
                <w:webHidden/>
              </w:rPr>
              <w:tab/>
            </w:r>
            <w:r w:rsidR="0019650A">
              <w:rPr>
                <w:noProof/>
                <w:webHidden/>
              </w:rPr>
              <w:fldChar w:fldCharType="begin"/>
            </w:r>
            <w:r w:rsidR="0019650A">
              <w:rPr>
                <w:noProof/>
                <w:webHidden/>
              </w:rPr>
              <w:instrText xml:space="preserve"> PAGEREF _Toc517014340 \h </w:instrText>
            </w:r>
            <w:r w:rsidR="0019650A">
              <w:rPr>
                <w:noProof/>
                <w:webHidden/>
              </w:rPr>
            </w:r>
            <w:r w:rsidR="0019650A">
              <w:rPr>
                <w:noProof/>
                <w:webHidden/>
              </w:rPr>
              <w:fldChar w:fldCharType="separate"/>
            </w:r>
            <w:r w:rsidR="0019650A">
              <w:rPr>
                <w:noProof/>
                <w:webHidden/>
              </w:rPr>
              <w:t>41</w:t>
            </w:r>
            <w:r w:rsidR="0019650A">
              <w:rPr>
                <w:noProof/>
                <w:webHidden/>
              </w:rPr>
              <w:fldChar w:fldCharType="end"/>
            </w:r>
          </w:hyperlink>
        </w:p>
        <w:p w:rsidR="0019650A" w:rsidRDefault="007649C0" w:rsidP="0019650A">
          <w:pPr>
            <w:pStyle w:val="21"/>
            <w:tabs>
              <w:tab w:val="right" w:leader="dot" w:pos="9632"/>
            </w:tabs>
            <w:ind w:left="0" w:firstLine="0"/>
            <w:rPr>
              <w:rFonts w:asciiTheme="minorHAnsi" w:eastAsiaTheme="minorEastAsia" w:hAnsiTheme="minorHAnsi"/>
              <w:noProof/>
              <w:sz w:val="22"/>
              <w:lang w:eastAsia="ru-RU"/>
            </w:rPr>
          </w:pPr>
          <w:hyperlink w:anchor="_Toc517014341" w:history="1">
            <w:r w:rsidR="0019650A" w:rsidRPr="005178E5">
              <w:rPr>
                <w:rStyle w:val="ac"/>
                <w:rFonts w:cs="Times New Roman"/>
                <w:noProof/>
              </w:rPr>
              <w:t>4.3 Моделирование распространения электромагнитных волн, излучаемых вживляемой антенной с применением многослойной структуры</w:t>
            </w:r>
            <w:r w:rsidR="0019650A">
              <w:rPr>
                <w:noProof/>
                <w:webHidden/>
              </w:rPr>
              <w:tab/>
            </w:r>
            <w:r w:rsidR="0019650A">
              <w:rPr>
                <w:noProof/>
                <w:webHidden/>
              </w:rPr>
              <w:fldChar w:fldCharType="begin"/>
            </w:r>
            <w:r w:rsidR="0019650A">
              <w:rPr>
                <w:noProof/>
                <w:webHidden/>
              </w:rPr>
              <w:instrText xml:space="preserve"> PAGEREF _Toc517014341 \h </w:instrText>
            </w:r>
            <w:r w:rsidR="0019650A">
              <w:rPr>
                <w:noProof/>
                <w:webHidden/>
              </w:rPr>
            </w:r>
            <w:r w:rsidR="0019650A">
              <w:rPr>
                <w:noProof/>
                <w:webHidden/>
              </w:rPr>
              <w:fldChar w:fldCharType="separate"/>
            </w:r>
            <w:r w:rsidR="0019650A">
              <w:rPr>
                <w:noProof/>
                <w:webHidden/>
              </w:rPr>
              <w:t>46</w:t>
            </w:r>
            <w:r w:rsidR="0019650A">
              <w:rPr>
                <w:noProof/>
                <w:webHidden/>
              </w:rPr>
              <w:fldChar w:fldCharType="end"/>
            </w:r>
          </w:hyperlink>
        </w:p>
        <w:p w:rsidR="0019650A" w:rsidRDefault="007649C0">
          <w:pPr>
            <w:pStyle w:val="11"/>
            <w:rPr>
              <w:rFonts w:asciiTheme="minorHAnsi" w:eastAsiaTheme="minorEastAsia" w:hAnsiTheme="minorHAnsi"/>
              <w:noProof/>
              <w:sz w:val="22"/>
              <w:lang w:eastAsia="ru-RU"/>
            </w:rPr>
          </w:pPr>
          <w:hyperlink w:anchor="_Toc517014342" w:history="1">
            <w:r w:rsidR="0019650A" w:rsidRPr="005178E5">
              <w:rPr>
                <w:rStyle w:val="ac"/>
                <w:noProof/>
              </w:rPr>
              <w:t>ЗАКЛЮЧЕНИЕ</w:t>
            </w:r>
            <w:r w:rsidR="0019650A">
              <w:rPr>
                <w:noProof/>
                <w:webHidden/>
              </w:rPr>
              <w:tab/>
            </w:r>
            <w:r w:rsidR="0019650A">
              <w:rPr>
                <w:noProof/>
                <w:webHidden/>
              </w:rPr>
              <w:fldChar w:fldCharType="begin"/>
            </w:r>
            <w:r w:rsidR="0019650A">
              <w:rPr>
                <w:noProof/>
                <w:webHidden/>
              </w:rPr>
              <w:instrText xml:space="preserve"> PAGEREF _Toc517014342 \h </w:instrText>
            </w:r>
            <w:r w:rsidR="0019650A">
              <w:rPr>
                <w:noProof/>
                <w:webHidden/>
              </w:rPr>
            </w:r>
            <w:r w:rsidR="0019650A">
              <w:rPr>
                <w:noProof/>
                <w:webHidden/>
              </w:rPr>
              <w:fldChar w:fldCharType="separate"/>
            </w:r>
            <w:r w:rsidR="0019650A">
              <w:rPr>
                <w:noProof/>
                <w:webHidden/>
              </w:rPr>
              <w:t>49</w:t>
            </w:r>
            <w:r w:rsidR="0019650A">
              <w:rPr>
                <w:noProof/>
                <w:webHidden/>
              </w:rPr>
              <w:fldChar w:fldCharType="end"/>
            </w:r>
          </w:hyperlink>
        </w:p>
        <w:p w:rsidR="0019650A" w:rsidRDefault="007649C0">
          <w:pPr>
            <w:pStyle w:val="11"/>
            <w:rPr>
              <w:rFonts w:asciiTheme="minorHAnsi" w:eastAsiaTheme="minorEastAsia" w:hAnsiTheme="minorHAnsi"/>
              <w:noProof/>
              <w:sz w:val="22"/>
              <w:lang w:eastAsia="ru-RU"/>
            </w:rPr>
          </w:pPr>
          <w:hyperlink w:anchor="_Toc517014343" w:history="1">
            <w:r w:rsidR="0019650A" w:rsidRPr="005178E5">
              <w:rPr>
                <w:rStyle w:val="ac"/>
                <w:noProof/>
              </w:rPr>
              <w:t>СПИСОК ИСПОЛЬЗОВАННЫХ ИСТОЧНИКОВ</w:t>
            </w:r>
            <w:r w:rsidR="0019650A">
              <w:rPr>
                <w:noProof/>
                <w:webHidden/>
              </w:rPr>
              <w:tab/>
            </w:r>
            <w:r w:rsidR="0019650A">
              <w:rPr>
                <w:noProof/>
                <w:webHidden/>
              </w:rPr>
              <w:fldChar w:fldCharType="begin"/>
            </w:r>
            <w:r w:rsidR="0019650A">
              <w:rPr>
                <w:noProof/>
                <w:webHidden/>
              </w:rPr>
              <w:instrText xml:space="preserve"> PAGEREF _Toc517014343 \h </w:instrText>
            </w:r>
            <w:r w:rsidR="0019650A">
              <w:rPr>
                <w:noProof/>
                <w:webHidden/>
              </w:rPr>
            </w:r>
            <w:r w:rsidR="0019650A">
              <w:rPr>
                <w:noProof/>
                <w:webHidden/>
              </w:rPr>
              <w:fldChar w:fldCharType="separate"/>
            </w:r>
            <w:r w:rsidR="0019650A">
              <w:rPr>
                <w:noProof/>
                <w:webHidden/>
              </w:rPr>
              <w:t>50</w:t>
            </w:r>
            <w:r w:rsidR="0019650A">
              <w:rPr>
                <w:noProof/>
                <w:webHidden/>
              </w:rPr>
              <w:fldChar w:fldCharType="end"/>
            </w:r>
          </w:hyperlink>
        </w:p>
        <w:p w:rsidR="00FB6317" w:rsidRDefault="00BC5420" w:rsidP="00FB6317">
          <w:r>
            <w:rPr>
              <w:b/>
              <w:bCs/>
            </w:rPr>
            <w:fldChar w:fldCharType="end"/>
          </w:r>
        </w:p>
      </w:sdtContent>
    </w:sdt>
    <w:p w:rsidR="00617A1E" w:rsidRDefault="00617A1E" w:rsidP="00407669"/>
    <w:p w:rsidR="00FB6317" w:rsidRDefault="00FB6317" w:rsidP="00407669"/>
    <w:p w:rsidR="00FB6317" w:rsidRDefault="00FB6317" w:rsidP="00407669"/>
    <w:p w:rsidR="00FB6317" w:rsidRDefault="00FB6317" w:rsidP="00407669"/>
    <w:p w:rsidR="00FB6317" w:rsidRDefault="00FB6317" w:rsidP="00407669"/>
    <w:p w:rsidR="00FB6317" w:rsidRDefault="00FB6317" w:rsidP="00407669"/>
    <w:p w:rsidR="00FB6317" w:rsidRDefault="00FB6317" w:rsidP="00407669"/>
    <w:p w:rsidR="00FB6317" w:rsidRDefault="00FB6317" w:rsidP="00407669"/>
    <w:p w:rsidR="00FB6317" w:rsidRDefault="00FB6317" w:rsidP="00407669"/>
    <w:p w:rsidR="00FB6317" w:rsidRDefault="00FB6317" w:rsidP="00407669"/>
    <w:p w:rsidR="00FB6317" w:rsidRDefault="00FB6317" w:rsidP="00407669"/>
    <w:p w:rsidR="00FB6317" w:rsidRDefault="00FB6317" w:rsidP="00407669"/>
    <w:p w:rsidR="00FB6317" w:rsidRDefault="00FB6317" w:rsidP="00407669"/>
    <w:p w:rsidR="00FB6317" w:rsidRDefault="00FB6317" w:rsidP="00407669"/>
    <w:p w:rsidR="00FB6317" w:rsidRDefault="00FB6317" w:rsidP="00407669"/>
    <w:p w:rsidR="00FB6317" w:rsidRDefault="00FB6317" w:rsidP="00407669"/>
    <w:p w:rsidR="00FB6317" w:rsidRDefault="00FB6317" w:rsidP="00407669"/>
    <w:p w:rsidR="00FB6317" w:rsidRDefault="00FB6317" w:rsidP="00407669"/>
    <w:p w:rsidR="00FB6317" w:rsidRDefault="00FB6317" w:rsidP="00407669"/>
    <w:p w:rsidR="00FB6317" w:rsidRDefault="00FB6317" w:rsidP="00407669"/>
    <w:p w:rsidR="00FB6317" w:rsidRDefault="00FB6317" w:rsidP="00407669"/>
    <w:p w:rsidR="00FB6317" w:rsidRDefault="00FB6317" w:rsidP="00407669"/>
    <w:p w:rsidR="00E529A1" w:rsidRPr="004F7739" w:rsidRDefault="00E529A1" w:rsidP="004F7739">
      <w:pPr>
        <w:pStyle w:val="1"/>
        <w:rPr>
          <w:sz w:val="28"/>
        </w:rPr>
      </w:pPr>
      <w:bookmarkStart w:id="7" w:name="_Toc517014323"/>
      <w:r w:rsidRPr="004F7739">
        <w:rPr>
          <w:sz w:val="28"/>
        </w:rPr>
        <w:lastRenderedPageBreak/>
        <w:t>П</w:t>
      </w:r>
      <w:r w:rsidR="000E6BA7" w:rsidRPr="004F7739">
        <w:rPr>
          <w:sz w:val="28"/>
        </w:rPr>
        <w:t>ЕРЕЧЕНЬ СОКРАЩЕНИЙ, УСЛОВНЫХ ОБОЗНАЧЕНИЙ, ЕДИНИЦ И ТЕРМИНОВ</w:t>
      </w:r>
      <w:bookmarkEnd w:id="7"/>
    </w:p>
    <w:p w:rsidR="00E529A1" w:rsidRDefault="00E529A1" w:rsidP="00407669">
      <w:pPr>
        <w:rPr>
          <w:b/>
        </w:rPr>
      </w:pPr>
    </w:p>
    <w:p w:rsidR="00E529A1" w:rsidRPr="006B732E" w:rsidRDefault="006B732E" w:rsidP="00407669">
      <w:r>
        <w:t xml:space="preserve">В работе применяются следующие сокращения, обозначения, единицы и термины: </w:t>
      </w:r>
    </w:p>
    <w:p w:rsidR="00E529A1" w:rsidRPr="000542E2" w:rsidRDefault="00E529A1" w:rsidP="005C6D4A">
      <w:pPr>
        <w:rPr>
          <w:lang w:val="en-US"/>
        </w:rPr>
      </w:pPr>
      <w:r w:rsidRPr="005C6D4A">
        <w:rPr>
          <w:rFonts w:cs="Times New Roman"/>
          <w:color w:val="000000" w:themeColor="text1"/>
          <w:lang w:val="en-US"/>
        </w:rPr>
        <w:t xml:space="preserve">RFID </w:t>
      </w:r>
      <w:r w:rsidR="005C6D4A" w:rsidRPr="005C6D4A">
        <w:rPr>
          <w:rFonts w:cs="Times New Roman"/>
          <w:color w:val="000000" w:themeColor="text1"/>
          <w:szCs w:val="28"/>
          <w:lang w:val="en-US"/>
        </w:rPr>
        <w:t xml:space="preserve">- </w:t>
      </w:r>
      <w:r w:rsidRPr="005C6D4A">
        <w:rPr>
          <w:rFonts w:eastAsia="Times New Roman" w:cs="Times New Roman"/>
          <w:bCs/>
          <w:color w:val="000000" w:themeColor="text1"/>
          <w:szCs w:val="28"/>
          <w:shd w:val="clear" w:color="auto" w:fill="FFFFFF"/>
          <w:lang w:val="en-US" w:eastAsia="ru-RU"/>
        </w:rPr>
        <w:t>Radio</w:t>
      </w:r>
      <w:r w:rsidRPr="005C6D4A">
        <w:rPr>
          <w:rFonts w:eastAsia="Times New Roman" w:cs="Times New Roman"/>
          <w:color w:val="000000" w:themeColor="text1"/>
          <w:szCs w:val="28"/>
          <w:shd w:val="clear" w:color="auto" w:fill="FFFFFF"/>
          <w:lang w:val="en-US" w:eastAsia="ru-RU"/>
        </w:rPr>
        <w:t>-</w:t>
      </w:r>
      <w:r w:rsidRPr="005C6D4A">
        <w:rPr>
          <w:rFonts w:eastAsia="Times New Roman" w:cs="Times New Roman"/>
          <w:bCs/>
          <w:color w:val="000000" w:themeColor="text1"/>
          <w:szCs w:val="28"/>
          <w:shd w:val="clear" w:color="auto" w:fill="FFFFFF"/>
          <w:lang w:val="en-US" w:eastAsia="ru-RU"/>
        </w:rPr>
        <w:t>frequency</w:t>
      </w:r>
      <w:r w:rsidRPr="005C6D4A">
        <w:rPr>
          <w:rFonts w:eastAsia="Times New Roman" w:cs="Times New Roman"/>
          <w:color w:val="000000" w:themeColor="text1"/>
          <w:szCs w:val="28"/>
          <w:shd w:val="clear" w:color="auto" w:fill="FFFFFF"/>
          <w:lang w:val="en-US" w:eastAsia="ru-RU"/>
        </w:rPr>
        <w:t> </w:t>
      </w:r>
      <w:r w:rsidRPr="005C6D4A">
        <w:rPr>
          <w:rFonts w:eastAsia="Times New Roman" w:cs="Times New Roman"/>
          <w:bCs/>
          <w:color w:val="000000" w:themeColor="text1"/>
          <w:szCs w:val="28"/>
          <w:shd w:val="clear" w:color="auto" w:fill="FFFFFF"/>
          <w:lang w:val="en-US" w:eastAsia="ru-RU"/>
        </w:rPr>
        <w:t>identification</w:t>
      </w:r>
      <w:r w:rsidR="000542E2" w:rsidRPr="000542E2">
        <w:rPr>
          <w:rFonts w:eastAsia="Times New Roman" w:cs="Times New Roman"/>
          <w:bCs/>
          <w:color w:val="000000" w:themeColor="text1"/>
          <w:szCs w:val="28"/>
          <w:shd w:val="clear" w:color="auto" w:fill="FFFFFF"/>
          <w:lang w:val="en-US" w:eastAsia="ru-RU"/>
        </w:rPr>
        <w:t xml:space="preserve"> (</w:t>
      </w:r>
      <w:r w:rsidR="000542E2">
        <w:rPr>
          <w:rFonts w:eastAsia="Times New Roman" w:cs="Times New Roman"/>
          <w:bCs/>
          <w:color w:val="000000" w:themeColor="text1"/>
          <w:szCs w:val="28"/>
          <w:shd w:val="clear" w:color="auto" w:fill="FFFFFF"/>
          <w:lang w:eastAsia="ru-RU"/>
        </w:rPr>
        <w:t>Радиочастотная</w:t>
      </w:r>
      <w:r w:rsidR="000542E2" w:rsidRPr="000542E2">
        <w:rPr>
          <w:rFonts w:eastAsia="Times New Roman" w:cs="Times New Roman"/>
          <w:bCs/>
          <w:color w:val="000000" w:themeColor="text1"/>
          <w:szCs w:val="28"/>
          <w:shd w:val="clear" w:color="auto" w:fill="FFFFFF"/>
          <w:lang w:val="en-US" w:eastAsia="ru-RU"/>
        </w:rPr>
        <w:t xml:space="preserve"> </w:t>
      </w:r>
      <w:r w:rsidR="000542E2">
        <w:rPr>
          <w:rFonts w:eastAsia="Times New Roman" w:cs="Times New Roman"/>
          <w:bCs/>
          <w:color w:val="000000" w:themeColor="text1"/>
          <w:szCs w:val="28"/>
          <w:shd w:val="clear" w:color="auto" w:fill="FFFFFF"/>
          <w:lang w:eastAsia="ru-RU"/>
        </w:rPr>
        <w:t>идентификация</w:t>
      </w:r>
      <w:r w:rsidR="000542E2" w:rsidRPr="000542E2">
        <w:rPr>
          <w:rFonts w:eastAsia="Times New Roman" w:cs="Times New Roman"/>
          <w:bCs/>
          <w:color w:val="000000" w:themeColor="text1"/>
          <w:szCs w:val="28"/>
          <w:shd w:val="clear" w:color="auto" w:fill="FFFFFF"/>
          <w:lang w:val="en-US" w:eastAsia="ru-RU"/>
        </w:rPr>
        <w:t>)</w:t>
      </w:r>
    </w:p>
    <w:p w:rsidR="00E529A1" w:rsidRPr="00E805D5" w:rsidRDefault="005C6D4A" w:rsidP="00407669">
      <w:r w:rsidRPr="005C6D4A">
        <w:t>М</w:t>
      </w:r>
      <w:r w:rsidRPr="00E805D5">
        <w:t xml:space="preserve"> - </w:t>
      </w:r>
      <w:r w:rsidRPr="005C6D4A">
        <w:t>Метр</w:t>
      </w:r>
    </w:p>
    <w:p w:rsidR="00E529A1" w:rsidRPr="005C6D4A" w:rsidRDefault="00E529A1" w:rsidP="00407669">
      <w:r w:rsidRPr="005C6D4A">
        <w:t>Гн</w:t>
      </w:r>
      <w:r w:rsidR="005C6D4A" w:rsidRPr="005C6D4A">
        <w:t xml:space="preserve"> - Генри</w:t>
      </w:r>
    </w:p>
    <w:p w:rsidR="00E529A1" w:rsidRPr="005C6D4A" w:rsidRDefault="00E529A1" w:rsidP="00407669">
      <w:r w:rsidRPr="005C6D4A">
        <w:t>Гц</w:t>
      </w:r>
      <w:r w:rsidR="005C6D4A" w:rsidRPr="005C6D4A">
        <w:t xml:space="preserve"> - Герц</w:t>
      </w:r>
    </w:p>
    <w:p w:rsidR="00E529A1" w:rsidRPr="005C6D4A" w:rsidRDefault="00395179" w:rsidP="00407669">
      <w:r w:rsidRPr="005C6D4A">
        <w:t>СВЧ</w:t>
      </w:r>
      <w:r w:rsidR="005C6D4A" w:rsidRPr="005C6D4A">
        <w:t xml:space="preserve"> – Сверхвысокие Частоты</w:t>
      </w:r>
    </w:p>
    <w:p w:rsidR="00395179" w:rsidRPr="005C6D4A" w:rsidRDefault="00395179" w:rsidP="00407669">
      <w:r w:rsidRPr="005C6D4A">
        <w:t>ВЧ</w:t>
      </w:r>
      <w:r w:rsidR="005C6D4A" w:rsidRPr="005C6D4A">
        <w:t xml:space="preserve"> – Высокие Частоты</w:t>
      </w:r>
    </w:p>
    <w:p w:rsidR="005C6D4A" w:rsidRPr="005C6D4A" w:rsidRDefault="00395179" w:rsidP="005C6D4A">
      <w:r w:rsidRPr="005C6D4A">
        <w:t>НЧ</w:t>
      </w:r>
      <w:r w:rsidR="005C6D4A" w:rsidRPr="005C6D4A">
        <w:t xml:space="preserve"> – Низкие Частоты</w:t>
      </w:r>
    </w:p>
    <w:p w:rsidR="00395179" w:rsidRPr="000542E2" w:rsidRDefault="00395179" w:rsidP="00407669">
      <w:r w:rsidRPr="005C6D4A">
        <w:rPr>
          <w:lang w:val="en-US"/>
        </w:rPr>
        <w:t>WBAN</w:t>
      </w:r>
      <w:r w:rsidR="005C6D4A" w:rsidRPr="000542E2">
        <w:t xml:space="preserve"> </w:t>
      </w:r>
      <w:r w:rsidR="00D129A2" w:rsidRPr="000542E2">
        <w:t>–</w:t>
      </w:r>
      <w:r w:rsidR="005C6D4A" w:rsidRPr="000542E2">
        <w:t xml:space="preserve"> </w:t>
      </w:r>
      <w:r w:rsidR="005C6D4A" w:rsidRPr="005C6D4A">
        <w:rPr>
          <w:lang w:val="en-US"/>
        </w:rPr>
        <w:t>Wireless</w:t>
      </w:r>
      <w:r w:rsidR="00D129A2" w:rsidRPr="000542E2">
        <w:t xml:space="preserve"> </w:t>
      </w:r>
      <w:r w:rsidR="005C6D4A" w:rsidRPr="005C6D4A">
        <w:rPr>
          <w:lang w:val="en-US"/>
        </w:rPr>
        <w:t>Body</w:t>
      </w:r>
      <w:r w:rsidR="005C6D4A" w:rsidRPr="000542E2">
        <w:t>-</w:t>
      </w:r>
      <w:r w:rsidR="005C6D4A" w:rsidRPr="005C6D4A">
        <w:rPr>
          <w:lang w:val="en-US"/>
        </w:rPr>
        <w:t>Area</w:t>
      </w:r>
      <w:r w:rsidR="00D129A2" w:rsidRPr="000542E2">
        <w:t xml:space="preserve"> </w:t>
      </w:r>
      <w:r w:rsidR="005C6D4A" w:rsidRPr="005C6D4A">
        <w:rPr>
          <w:lang w:val="en-US"/>
        </w:rPr>
        <w:t>Network</w:t>
      </w:r>
      <w:r w:rsidR="00D129A2" w:rsidRPr="000542E2">
        <w:t xml:space="preserve"> (</w:t>
      </w:r>
      <w:r w:rsidR="000542E2" w:rsidRPr="0008117A">
        <w:t>беспроводн</w:t>
      </w:r>
      <w:r w:rsidR="000542E2">
        <w:t>ая</w:t>
      </w:r>
      <w:r w:rsidR="000542E2" w:rsidRPr="0008117A">
        <w:t xml:space="preserve"> </w:t>
      </w:r>
      <w:r w:rsidR="000542E2" w:rsidRPr="008C3C69">
        <w:t>систем</w:t>
      </w:r>
      <w:r w:rsidR="000542E2">
        <w:t>а</w:t>
      </w:r>
      <w:r w:rsidR="000542E2" w:rsidRPr="008C3C69">
        <w:t xml:space="preserve"> связи в пределах человеческого тела</w:t>
      </w:r>
      <w:r w:rsidR="000542E2">
        <w:t>)</w:t>
      </w:r>
    </w:p>
    <w:p w:rsidR="00E529A1" w:rsidRPr="005C6D4A" w:rsidRDefault="005C6D4A" w:rsidP="00407669">
      <w:r w:rsidRPr="005C6D4A">
        <w:t xml:space="preserve">МЭМС - </w:t>
      </w:r>
      <w:proofErr w:type="spellStart"/>
      <w:r w:rsidRPr="005C6D4A">
        <w:t>М</w:t>
      </w:r>
      <w:r w:rsidR="00395179" w:rsidRPr="005C6D4A">
        <w:t>икроэлектромеханически</w:t>
      </w:r>
      <w:r w:rsidRPr="005C6D4A">
        <w:t>е</w:t>
      </w:r>
      <w:proofErr w:type="spellEnd"/>
      <w:r w:rsidR="00395179" w:rsidRPr="005C6D4A">
        <w:t xml:space="preserve"> систем</w:t>
      </w:r>
      <w:r w:rsidRPr="005C6D4A">
        <w:t>ы</w:t>
      </w:r>
    </w:p>
    <w:p w:rsidR="00E529A1" w:rsidRPr="005C6D4A" w:rsidRDefault="00395179" w:rsidP="00407669">
      <w:r w:rsidRPr="005C6D4A">
        <w:t>ИК</w:t>
      </w:r>
      <w:r w:rsidR="005C6D4A" w:rsidRPr="005C6D4A">
        <w:t xml:space="preserve"> - Инфракрасный</w:t>
      </w:r>
    </w:p>
    <w:p w:rsidR="00E529A1" w:rsidRPr="005C6D4A" w:rsidRDefault="00395179" w:rsidP="00407669">
      <w:r w:rsidRPr="005C6D4A">
        <w:t>ЭМ</w:t>
      </w:r>
      <w:r w:rsidR="005C6D4A" w:rsidRPr="005C6D4A">
        <w:t xml:space="preserve"> - Электромагнитные</w:t>
      </w:r>
    </w:p>
    <w:p w:rsidR="00E529A1" w:rsidRPr="005C6D4A" w:rsidRDefault="00B45F0B" w:rsidP="00407669">
      <w:r w:rsidRPr="005C6D4A">
        <w:t>См</w:t>
      </w:r>
      <w:r w:rsidR="005C6D4A" w:rsidRPr="005C6D4A">
        <w:t>- С</w:t>
      </w:r>
      <w:r w:rsidRPr="005C6D4A">
        <w:t>именс</w:t>
      </w:r>
    </w:p>
    <w:p w:rsidR="00E529A1" w:rsidRPr="000542E2" w:rsidRDefault="00B45F0B" w:rsidP="00407669">
      <w:r w:rsidRPr="005C6D4A">
        <w:rPr>
          <w:lang w:val="en-US"/>
        </w:rPr>
        <w:t>FDTD</w:t>
      </w:r>
      <w:r w:rsidR="005C6D4A" w:rsidRPr="000542E2">
        <w:t xml:space="preserve"> </w:t>
      </w:r>
      <w:r w:rsidR="000542E2" w:rsidRPr="000542E2">
        <w:t>–</w:t>
      </w:r>
      <w:r w:rsidR="005C6D4A" w:rsidRPr="000542E2">
        <w:t xml:space="preserve"> </w:t>
      </w:r>
      <w:r w:rsidR="005C6D4A" w:rsidRPr="005C6D4A">
        <w:rPr>
          <w:lang w:val="en-US"/>
        </w:rPr>
        <w:t>Finite</w:t>
      </w:r>
      <w:r w:rsidR="000542E2" w:rsidRPr="000542E2">
        <w:t xml:space="preserve"> </w:t>
      </w:r>
      <w:r w:rsidR="005C6D4A" w:rsidRPr="005C6D4A">
        <w:rPr>
          <w:lang w:val="en-US"/>
        </w:rPr>
        <w:t>Difference</w:t>
      </w:r>
      <w:r w:rsidR="000542E2" w:rsidRPr="000542E2">
        <w:t xml:space="preserve"> </w:t>
      </w:r>
      <w:r w:rsidR="005C6D4A" w:rsidRPr="005C6D4A">
        <w:rPr>
          <w:lang w:val="en-US"/>
        </w:rPr>
        <w:t>Time</w:t>
      </w:r>
      <w:r w:rsidR="000542E2" w:rsidRPr="000542E2">
        <w:t xml:space="preserve"> </w:t>
      </w:r>
      <w:r w:rsidR="005C6D4A" w:rsidRPr="005C6D4A">
        <w:rPr>
          <w:lang w:val="en-US"/>
        </w:rPr>
        <w:t>Domain</w:t>
      </w:r>
      <w:r w:rsidR="000542E2" w:rsidRPr="000542E2">
        <w:t xml:space="preserve"> (</w:t>
      </w:r>
      <w:r w:rsidR="000542E2" w:rsidRPr="0008117A">
        <w:t>метод конечных разностей во временной области</w:t>
      </w:r>
      <w:r w:rsidR="000542E2">
        <w:t>)</w:t>
      </w:r>
    </w:p>
    <w:p w:rsidR="00E529A1" w:rsidRPr="00A12E1C" w:rsidRDefault="004C24F7" w:rsidP="00407669">
      <w:r w:rsidRPr="005C6D4A">
        <w:t>КПД</w:t>
      </w:r>
      <w:r w:rsidR="005C6D4A" w:rsidRPr="00A12E1C">
        <w:t xml:space="preserve"> – </w:t>
      </w:r>
      <w:r w:rsidR="005C6D4A" w:rsidRPr="005C6D4A">
        <w:t>Коэффициент</w:t>
      </w:r>
      <w:r w:rsidR="000542E2">
        <w:t xml:space="preserve"> </w:t>
      </w:r>
      <w:r w:rsidR="005C6D4A" w:rsidRPr="005C6D4A">
        <w:t>полезного</w:t>
      </w:r>
      <w:r w:rsidR="000542E2">
        <w:t xml:space="preserve"> </w:t>
      </w:r>
      <w:r w:rsidR="005C6D4A" w:rsidRPr="005C6D4A">
        <w:t>действия</w:t>
      </w:r>
    </w:p>
    <w:p w:rsidR="00E529A1" w:rsidRPr="00A12E1C" w:rsidRDefault="00E529A1" w:rsidP="00407669">
      <w:pPr>
        <w:rPr>
          <w:b/>
        </w:rPr>
      </w:pPr>
    </w:p>
    <w:p w:rsidR="00E529A1" w:rsidRPr="00A12E1C" w:rsidRDefault="00E529A1" w:rsidP="00407669">
      <w:pPr>
        <w:rPr>
          <w:b/>
        </w:rPr>
      </w:pPr>
    </w:p>
    <w:p w:rsidR="00E529A1" w:rsidRPr="00A12E1C" w:rsidRDefault="00E529A1" w:rsidP="00407669">
      <w:pPr>
        <w:rPr>
          <w:b/>
        </w:rPr>
      </w:pPr>
    </w:p>
    <w:p w:rsidR="00E529A1" w:rsidRPr="00A12E1C" w:rsidRDefault="00E529A1" w:rsidP="00407669">
      <w:pPr>
        <w:rPr>
          <w:b/>
        </w:rPr>
      </w:pPr>
    </w:p>
    <w:p w:rsidR="00E529A1" w:rsidRPr="00A12E1C" w:rsidRDefault="00E529A1" w:rsidP="00407669">
      <w:pPr>
        <w:rPr>
          <w:b/>
        </w:rPr>
      </w:pPr>
    </w:p>
    <w:p w:rsidR="00E529A1" w:rsidRPr="00A12E1C" w:rsidRDefault="00E529A1" w:rsidP="00407669">
      <w:pPr>
        <w:rPr>
          <w:b/>
        </w:rPr>
      </w:pPr>
    </w:p>
    <w:p w:rsidR="00E529A1" w:rsidRDefault="00E529A1" w:rsidP="00407669">
      <w:pPr>
        <w:rPr>
          <w:b/>
        </w:rPr>
      </w:pPr>
    </w:p>
    <w:p w:rsidR="00E529A1" w:rsidRDefault="00E529A1" w:rsidP="0037523D">
      <w:pPr>
        <w:ind w:firstLine="0"/>
        <w:rPr>
          <w:b/>
        </w:rPr>
      </w:pPr>
    </w:p>
    <w:p w:rsidR="00EF440B" w:rsidRPr="0037523D" w:rsidRDefault="00EF440B" w:rsidP="0037523D">
      <w:pPr>
        <w:ind w:firstLine="0"/>
        <w:rPr>
          <w:b/>
        </w:rPr>
      </w:pPr>
    </w:p>
    <w:p w:rsidR="00210128" w:rsidRPr="0072056C" w:rsidRDefault="00E529A1" w:rsidP="00EF440B">
      <w:pPr>
        <w:pStyle w:val="1"/>
        <w:ind w:firstLine="0"/>
        <w:rPr>
          <w:sz w:val="28"/>
        </w:rPr>
      </w:pPr>
      <w:bookmarkStart w:id="8" w:name="_Toc517014324"/>
      <w:r>
        <w:rPr>
          <w:sz w:val="28"/>
        </w:rPr>
        <w:lastRenderedPageBreak/>
        <w:t>В</w:t>
      </w:r>
      <w:r w:rsidR="000E6BA7">
        <w:rPr>
          <w:sz w:val="28"/>
        </w:rPr>
        <w:t>ВЕДЕНИЕ</w:t>
      </w:r>
      <w:bookmarkEnd w:id="8"/>
    </w:p>
    <w:p w:rsidR="00210128" w:rsidRPr="0072056C" w:rsidRDefault="00210128" w:rsidP="0008117A">
      <w:pPr>
        <w:pStyle w:val="a3"/>
        <w:spacing w:before="2"/>
        <w:rPr>
          <w:b/>
        </w:rPr>
      </w:pPr>
    </w:p>
    <w:p w:rsidR="00E529A1" w:rsidRPr="0072056C" w:rsidRDefault="00E529A1" w:rsidP="0008117A">
      <w:pPr>
        <w:pStyle w:val="a3"/>
        <w:spacing w:before="2"/>
        <w:rPr>
          <w:b/>
        </w:rPr>
      </w:pPr>
    </w:p>
    <w:p w:rsidR="002104E4" w:rsidRDefault="00A446B1" w:rsidP="0008117A">
      <w:r w:rsidRPr="0008117A">
        <w:t xml:space="preserve">В наше время очень бурно развивается разработка имплантируемых устройств, применяемых в биомедицине. Такие импланты возможность осуществлять контроль за организмом человека и непрерывно следить за </w:t>
      </w:r>
      <w:r w:rsidR="00305702">
        <w:t xml:space="preserve">множеством различных параметров, в числе которых </w:t>
      </w:r>
      <w:r w:rsidRPr="0008117A">
        <w:t>температур</w:t>
      </w:r>
      <w:r w:rsidR="00305702">
        <w:t>а</w:t>
      </w:r>
      <w:r w:rsidRPr="0008117A">
        <w:t xml:space="preserve">, давление, </w:t>
      </w:r>
      <w:r w:rsidR="00305702">
        <w:t xml:space="preserve">уровень </w:t>
      </w:r>
      <w:r w:rsidRPr="0008117A">
        <w:t>глюкоз</w:t>
      </w:r>
      <w:r w:rsidR="00305702">
        <w:t>ы в крови и другие</w:t>
      </w:r>
      <w:r w:rsidRPr="0008117A">
        <w:t>.</w:t>
      </w:r>
      <w:r w:rsidR="00A12E1C">
        <w:t xml:space="preserve"> </w:t>
      </w:r>
      <w:r w:rsidR="00B23A2D" w:rsidRPr="0008117A">
        <w:t xml:space="preserve">Ключевой задачей радиотехники в  таких имплантируемых системах является достижение эффективной передачи сигнала через биологическую ткань в свободное пространство. </w:t>
      </w:r>
      <w:r w:rsidR="00210128" w:rsidRPr="0008117A">
        <w:t xml:space="preserve">Биологическая среда, окружающая </w:t>
      </w:r>
      <w:r w:rsidRPr="0008117A">
        <w:t>вживляемо</w:t>
      </w:r>
      <w:r w:rsidR="00210128" w:rsidRPr="0008117A">
        <w:t xml:space="preserve">е устройство, </w:t>
      </w:r>
      <w:r w:rsidRPr="0008117A">
        <w:t xml:space="preserve">имеет </w:t>
      </w:r>
      <w:r w:rsidR="00210128" w:rsidRPr="0008117A">
        <w:t xml:space="preserve"> высок</w:t>
      </w:r>
      <w:r w:rsidRPr="0008117A">
        <w:t>ий уровень диэлектрической проницаемости и потерь, ведущих к затуханию электромагнитных</w:t>
      </w:r>
      <w:r w:rsidR="00A12E1C">
        <w:t xml:space="preserve"> </w:t>
      </w:r>
      <w:r w:rsidRPr="0008117A">
        <w:t>сигналов еще до выхода из среды</w:t>
      </w:r>
      <w:r w:rsidR="00210128" w:rsidRPr="0008117A">
        <w:t xml:space="preserve">. </w:t>
      </w:r>
      <w:r w:rsidRPr="0008117A">
        <w:t xml:space="preserve">Помимо этого, сильное различие диэлектрических проницаемостей </w:t>
      </w:r>
      <w:r w:rsidR="00B23A2D" w:rsidRPr="0008117A">
        <w:t xml:space="preserve">свободного пространства и биологической среды ведёт к отражению электромагнитной волны от границы раздела сред. </w:t>
      </w:r>
      <w:r w:rsidR="007E6ADE">
        <w:t>В настоящей работе исследуется</w:t>
      </w:r>
      <w:r w:rsidR="00B23A2D" w:rsidRPr="0008117A">
        <w:t xml:space="preserve"> механизм распространения волн в биологической среде, включая преломления на границе биологической ткани и свободного пространства</w:t>
      </w:r>
      <w:r w:rsidR="00210128" w:rsidRPr="0008117A">
        <w:t xml:space="preserve">. </w:t>
      </w:r>
      <w:r w:rsidR="007E6ADE">
        <w:t>Для целей изучения механизма распространения волн</w:t>
      </w:r>
      <w:r w:rsidR="00A12E1C">
        <w:t xml:space="preserve"> </w:t>
      </w:r>
      <w:r w:rsidR="007E6ADE">
        <w:t>и увеличения</w:t>
      </w:r>
      <w:r w:rsidR="00B23A2D" w:rsidRPr="0008117A">
        <w:t xml:space="preserve"> эффективности системы</w:t>
      </w:r>
      <w:r w:rsidR="007E6ADE">
        <w:t xml:space="preserve"> выбрана технология радиоч</w:t>
      </w:r>
      <w:r w:rsidR="00FF3245">
        <w:t>а</w:t>
      </w:r>
      <w:r w:rsidR="007E6ADE">
        <w:t xml:space="preserve">стотной идентификации </w:t>
      </w:r>
      <w:r w:rsidR="00C231AA">
        <w:t>–</w:t>
      </w:r>
      <w:r w:rsidR="007E6ADE">
        <w:t xml:space="preserve"> </w:t>
      </w:r>
      <w:r w:rsidR="007E6ADE" w:rsidRPr="00FF3245">
        <w:rPr>
          <w:rFonts w:cs="Times New Roman"/>
          <w:color w:val="000000" w:themeColor="text1"/>
          <w:lang w:val="en-US"/>
        </w:rPr>
        <w:t>RFID</w:t>
      </w:r>
      <w:r w:rsidR="00C231AA">
        <w:rPr>
          <w:rFonts w:cs="Times New Roman"/>
          <w:color w:val="000000" w:themeColor="text1"/>
        </w:rPr>
        <w:t xml:space="preserve"> </w:t>
      </w:r>
      <w:r w:rsidR="007E6ADE" w:rsidRPr="00FF3245">
        <w:rPr>
          <w:rFonts w:cs="Times New Roman"/>
          <w:color w:val="000000" w:themeColor="text1"/>
          <w:szCs w:val="28"/>
        </w:rPr>
        <w:t>(</w:t>
      </w:r>
      <w:proofErr w:type="spellStart"/>
      <w:r w:rsidR="007E6ADE" w:rsidRPr="00FF3245">
        <w:rPr>
          <w:rFonts w:eastAsia="Times New Roman" w:cs="Times New Roman"/>
          <w:bCs/>
          <w:color w:val="000000" w:themeColor="text1"/>
          <w:szCs w:val="28"/>
          <w:shd w:val="clear" w:color="auto" w:fill="FFFFFF"/>
          <w:lang w:eastAsia="ru-RU"/>
        </w:rPr>
        <w:t>Radio</w:t>
      </w:r>
      <w:r w:rsidR="007E6ADE" w:rsidRPr="00FF3245">
        <w:rPr>
          <w:rFonts w:eastAsia="Times New Roman" w:cs="Times New Roman"/>
          <w:color w:val="000000" w:themeColor="text1"/>
          <w:szCs w:val="28"/>
          <w:shd w:val="clear" w:color="auto" w:fill="FFFFFF"/>
          <w:lang w:eastAsia="ru-RU"/>
        </w:rPr>
        <w:t>-</w:t>
      </w:r>
      <w:r w:rsidR="007E6ADE" w:rsidRPr="00FF3245">
        <w:rPr>
          <w:rFonts w:eastAsia="Times New Roman" w:cs="Times New Roman"/>
          <w:bCs/>
          <w:color w:val="000000" w:themeColor="text1"/>
          <w:szCs w:val="28"/>
          <w:shd w:val="clear" w:color="auto" w:fill="FFFFFF"/>
          <w:lang w:eastAsia="ru-RU"/>
        </w:rPr>
        <w:t>frequency</w:t>
      </w:r>
      <w:proofErr w:type="spellEnd"/>
      <w:r w:rsidR="007E6ADE" w:rsidRPr="00FF3245">
        <w:rPr>
          <w:rFonts w:eastAsia="Times New Roman" w:cs="Times New Roman"/>
          <w:color w:val="000000" w:themeColor="text1"/>
          <w:szCs w:val="28"/>
          <w:shd w:val="clear" w:color="auto" w:fill="FFFFFF"/>
          <w:lang w:eastAsia="ru-RU"/>
        </w:rPr>
        <w:t> </w:t>
      </w:r>
      <w:proofErr w:type="spellStart"/>
      <w:r w:rsidR="007E6ADE" w:rsidRPr="00FF3245">
        <w:rPr>
          <w:rFonts w:eastAsia="Times New Roman" w:cs="Times New Roman"/>
          <w:bCs/>
          <w:color w:val="000000" w:themeColor="text1"/>
          <w:szCs w:val="28"/>
          <w:shd w:val="clear" w:color="auto" w:fill="FFFFFF"/>
          <w:lang w:eastAsia="ru-RU"/>
        </w:rPr>
        <w:t>identification</w:t>
      </w:r>
      <w:proofErr w:type="spellEnd"/>
      <w:r w:rsidR="007E6ADE" w:rsidRPr="00FF3245">
        <w:rPr>
          <w:rFonts w:eastAsia="Times New Roman" w:cs="Times New Roman"/>
          <w:b/>
          <w:bCs/>
          <w:color w:val="000000" w:themeColor="text1"/>
          <w:sz w:val="20"/>
          <w:szCs w:val="20"/>
          <w:shd w:val="clear" w:color="auto" w:fill="FFFFFF"/>
          <w:lang w:eastAsia="ru-RU"/>
        </w:rPr>
        <w:t>)</w:t>
      </w:r>
      <w:r w:rsidR="00210128" w:rsidRPr="00FF3245">
        <w:rPr>
          <w:rFonts w:cs="Times New Roman"/>
          <w:color w:val="000000" w:themeColor="text1"/>
        </w:rPr>
        <w:t>.</w:t>
      </w:r>
    </w:p>
    <w:p w:rsidR="007E6ADE" w:rsidRPr="0008117A" w:rsidRDefault="007E6ADE" w:rsidP="007E6ADE">
      <w:r>
        <w:t>И</w:t>
      </w:r>
      <w:r w:rsidRPr="0008117A">
        <w:t>сследовано влияние дополнительного согласующего слоя, расположенного на поверхности биологической среды, на коэффициент передачи между антенной имплантируемого устройства и антенной считывающего приёмника.</w:t>
      </w:r>
    </w:p>
    <w:p w:rsidR="002104E4" w:rsidRPr="0008117A" w:rsidRDefault="002104E4" w:rsidP="0008117A">
      <w:r w:rsidRPr="0008117A">
        <w:t xml:space="preserve">RFID - это технология, осуществляющая </w:t>
      </w:r>
      <w:r w:rsidR="007E6ADE">
        <w:t>взаимосвяз</w:t>
      </w:r>
      <w:r w:rsidR="00FF3245">
        <w:t>ь</w:t>
      </w:r>
      <w:r w:rsidR="00A12E1C">
        <w:t xml:space="preserve"> </w:t>
      </w:r>
      <w:r w:rsidRPr="0008117A">
        <w:t xml:space="preserve">посредством радиоволн между считывателем (приёмником) и  транспондером для целей идентификации и отслеживания. Транспондер обычно состоит из интегральной схемы </w:t>
      </w:r>
      <w:r w:rsidRPr="008C3C69">
        <w:t xml:space="preserve">для хранения и обработки сигнала данных и антенны для приема и передачи сигнала </w:t>
      </w:r>
      <w:r w:rsidR="00820A9C" w:rsidRPr="008C3C69">
        <w:t>[1</w:t>
      </w:r>
      <w:r w:rsidRPr="008C3C69">
        <w:t xml:space="preserve">]. Изготовление </w:t>
      </w:r>
      <w:r w:rsidR="007E6ADE" w:rsidRPr="008C3C69">
        <w:t>небольшого (порядка нескольких см)</w:t>
      </w:r>
      <w:r w:rsidRPr="008C3C69">
        <w:t xml:space="preserve"> RFID-устройства с коммуникативной способностью является вполне выполняемой задачей и, согласно исследованиям [</w:t>
      </w:r>
      <w:r w:rsidR="00820A9C" w:rsidRPr="008C3C69">
        <w:t>2</w:t>
      </w:r>
      <w:r w:rsidRPr="008C3C69">
        <w:t>], представляется</w:t>
      </w:r>
      <w:r w:rsidRPr="0008117A">
        <w:t xml:space="preserve"> технически возможным </w:t>
      </w:r>
      <w:r w:rsidRPr="0008117A">
        <w:lastRenderedPageBreak/>
        <w:t xml:space="preserve">изготовить RFID-устройство даже в </w:t>
      </w:r>
      <w:proofErr w:type="spellStart"/>
      <w:r w:rsidRPr="0008117A">
        <w:t>биомолекулярном</w:t>
      </w:r>
      <w:proofErr w:type="spellEnd"/>
      <w:r w:rsidRPr="0008117A">
        <w:t xml:space="preserve"> масштабе</w:t>
      </w:r>
      <w:r w:rsidR="007E6ADE">
        <w:t>. При этом</w:t>
      </w:r>
      <w:r w:rsidRPr="0008117A">
        <w:t xml:space="preserve"> оно могло бы считыв</w:t>
      </w:r>
      <w:r w:rsidR="00860693">
        <w:t>ать параметры химической среды.</w:t>
      </w:r>
    </w:p>
    <w:p w:rsidR="00210128" w:rsidRPr="00FE75FF" w:rsidRDefault="002104E4" w:rsidP="0073434A">
      <w:r w:rsidRPr="0008117A">
        <w:t xml:space="preserve">Кроме того, технология RFID позволяет осуществлять дистанционный мониторинг полностью автономных имплантатов в реальном времени в организме человека. В технике улавливания мощности, основанной на индуктивных или электромагнитных соединениях, имплантат RFID получает питание от считывателя и передает обратно ему сигнал, который содержит данные. </w:t>
      </w:r>
    </w:p>
    <w:p w:rsidR="00305702" w:rsidRPr="00305702" w:rsidRDefault="00305702" w:rsidP="0073434A">
      <w:r>
        <w:t xml:space="preserve">Таким образом, вживляемые медицинские изделия считывающие информацию об организме человека и передающие </w:t>
      </w:r>
      <w:r w:rsidR="00860693">
        <w:t xml:space="preserve">её </w:t>
      </w:r>
      <w:r>
        <w:t>по радиоканалу на</w:t>
      </w:r>
      <w:r w:rsidR="00860693">
        <w:t xml:space="preserve"> принимающие</w:t>
      </w:r>
      <w:r>
        <w:t xml:space="preserve"> устройства,</w:t>
      </w:r>
      <w:r w:rsidR="00A12E1C">
        <w:t xml:space="preserve"> </w:t>
      </w:r>
      <w:r w:rsidR="006C59AB">
        <w:t xml:space="preserve">обладают огромным потенциалом и их </w:t>
      </w:r>
      <w:r w:rsidR="00860693">
        <w:t>можно отнести к прогрессивным технологиям</w:t>
      </w:r>
      <w:r w:rsidR="006C59AB">
        <w:t xml:space="preserve"> последнего времени</w:t>
      </w:r>
      <w:r w:rsidR="00860693">
        <w:t>.</w:t>
      </w:r>
      <w:r w:rsidR="006C59AB">
        <w:t xml:space="preserve"> Об этом так же говорит и то, что</w:t>
      </w:r>
      <w:r w:rsidR="00860693">
        <w:t xml:space="preserve"> сейчас многие умы России активно работают над развитием этой области</w:t>
      </w:r>
      <w:r w:rsidR="006C59AB">
        <w:t xml:space="preserve">. </w:t>
      </w:r>
    </w:p>
    <w:p w:rsidR="002104E4" w:rsidRPr="0008117A" w:rsidRDefault="002104E4" w:rsidP="0008117A">
      <w:pPr>
        <w:pStyle w:val="a3"/>
        <w:spacing w:line="360" w:lineRule="auto"/>
        <w:ind w:firstLine="851"/>
        <w:jc w:val="both"/>
      </w:pPr>
    </w:p>
    <w:p w:rsidR="00580B87" w:rsidRPr="0008117A" w:rsidRDefault="00580B87" w:rsidP="0008117A">
      <w:pPr>
        <w:rPr>
          <w:b/>
        </w:rPr>
      </w:pPr>
    </w:p>
    <w:p w:rsidR="00580B87" w:rsidRPr="0008117A" w:rsidRDefault="00580B87" w:rsidP="0008117A">
      <w:pPr>
        <w:rPr>
          <w:b/>
        </w:rPr>
      </w:pPr>
    </w:p>
    <w:p w:rsidR="00580B87" w:rsidRPr="0008117A" w:rsidRDefault="00580B87" w:rsidP="0008117A">
      <w:pPr>
        <w:rPr>
          <w:b/>
        </w:rPr>
      </w:pPr>
    </w:p>
    <w:p w:rsidR="00580B87" w:rsidRPr="0008117A" w:rsidRDefault="00580B87" w:rsidP="0008117A">
      <w:pPr>
        <w:rPr>
          <w:b/>
        </w:rPr>
      </w:pPr>
    </w:p>
    <w:p w:rsidR="00580B87" w:rsidRPr="0008117A" w:rsidRDefault="00580B87" w:rsidP="0008117A">
      <w:pPr>
        <w:rPr>
          <w:b/>
        </w:rPr>
      </w:pPr>
    </w:p>
    <w:p w:rsidR="00580B87" w:rsidRPr="0008117A" w:rsidRDefault="00580B87" w:rsidP="0008117A">
      <w:pPr>
        <w:rPr>
          <w:b/>
        </w:rPr>
      </w:pPr>
    </w:p>
    <w:p w:rsidR="00580B87" w:rsidRDefault="00580B87" w:rsidP="0008117A">
      <w:pPr>
        <w:rPr>
          <w:b/>
        </w:rPr>
      </w:pPr>
    </w:p>
    <w:p w:rsidR="006B732E" w:rsidRDefault="006B732E" w:rsidP="0008117A">
      <w:pPr>
        <w:rPr>
          <w:b/>
        </w:rPr>
      </w:pPr>
    </w:p>
    <w:p w:rsidR="006B732E" w:rsidRPr="0008117A" w:rsidRDefault="006B732E" w:rsidP="0008117A">
      <w:pPr>
        <w:rPr>
          <w:b/>
        </w:rPr>
      </w:pPr>
    </w:p>
    <w:p w:rsidR="00580B87" w:rsidRPr="0008117A" w:rsidRDefault="00580B87" w:rsidP="0008117A">
      <w:pPr>
        <w:rPr>
          <w:b/>
        </w:rPr>
      </w:pPr>
    </w:p>
    <w:p w:rsidR="00580B87" w:rsidRPr="0008117A" w:rsidRDefault="00580B87" w:rsidP="0008117A">
      <w:pPr>
        <w:rPr>
          <w:b/>
        </w:rPr>
      </w:pPr>
    </w:p>
    <w:p w:rsidR="00580B87" w:rsidRPr="0008117A" w:rsidRDefault="00580B87" w:rsidP="0008117A">
      <w:pPr>
        <w:rPr>
          <w:b/>
        </w:rPr>
      </w:pPr>
    </w:p>
    <w:p w:rsidR="00580B87" w:rsidRPr="0008117A" w:rsidRDefault="00580B87" w:rsidP="0008117A">
      <w:pPr>
        <w:rPr>
          <w:b/>
        </w:rPr>
      </w:pPr>
    </w:p>
    <w:p w:rsidR="0008117A" w:rsidRDefault="002104E4" w:rsidP="000E6BA7">
      <w:pPr>
        <w:pStyle w:val="1"/>
        <w:ind w:firstLine="0"/>
        <w:rPr>
          <w:rFonts w:cs="Times New Roman"/>
          <w:sz w:val="28"/>
        </w:rPr>
      </w:pPr>
      <w:bookmarkStart w:id="9" w:name="_Toc517014325"/>
      <w:r w:rsidRPr="004D4FFD">
        <w:rPr>
          <w:rFonts w:cs="Times New Roman"/>
          <w:sz w:val="28"/>
        </w:rPr>
        <w:lastRenderedPageBreak/>
        <w:t>1. И</w:t>
      </w:r>
      <w:r w:rsidR="000E6BA7">
        <w:rPr>
          <w:rFonts w:cs="Times New Roman"/>
          <w:sz w:val="28"/>
        </w:rPr>
        <w:t xml:space="preserve">ССЛЕДОВАНИЕ ТЕХНОЛОГИИ </w:t>
      </w:r>
      <w:r w:rsidR="000E6BA7">
        <w:rPr>
          <w:rFonts w:cs="Times New Roman"/>
          <w:sz w:val="28"/>
          <w:lang w:val="en-US"/>
        </w:rPr>
        <w:t>RFID</w:t>
      </w:r>
      <w:r w:rsidR="000E6BA7">
        <w:rPr>
          <w:rFonts w:cs="Times New Roman"/>
          <w:sz w:val="28"/>
        </w:rPr>
        <w:t>ДЛЯ ИМПЛАНТИРУЕМЫХ УСТРОЙСТВ</w:t>
      </w:r>
      <w:bookmarkEnd w:id="9"/>
    </w:p>
    <w:p w:rsidR="00E529A1" w:rsidRDefault="00E529A1" w:rsidP="00E529A1"/>
    <w:p w:rsidR="00E529A1" w:rsidRPr="00E529A1" w:rsidRDefault="00E529A1" w:rsidP="00E529A1"/>
    <w:p w:rsidR="002104E4" w:rsidRDefault="002104E4" w:rsidP="004D4FFD">
      <w:pPr>
        <w:pStyle w:val="2"/>
        <w:rPr>
          <w:rFonts w:ascii="Times New Roman" w:hAnsi="Times New Roman" w:cs="Times New Roman"/>
          <w:color w:val="auto"/>
          <w:sz w:val="28"/>
          <w:szCs w:val="28"/>
        </w:rPr>
      </w:pPr>
      <w:bookmarkStart w:id="10" w:name="_Toc517014326"/>
      <w:r w:rsidRPr="004D4FFD">
        <w:rPr>
          <w:rFonts w:ascii="Times New Roman" w:hAnsi="Times New Roman" w:cs="Times New Roman"/>
          <w:color w:val="auto"/>
          <w:sz w:val="28"/>
          <w:szCs w:val="28"/>
        </w:rPr>
        <w:t>1.1. Технологические результаты по миниатюризации устройств RFID</w:t>
      </w:r>
      <w:bookmarkEnd w:id="10"/>
    </w:p>
    <w:p w:rsidR="00E529A1" w:rsidRPr="00E529A1" w:rsidRDefault="00E529A1" w:rsidP="00E529A1"/>
    <w:p w:rsidR="002104E4" w:rsidRPr="008C3C69" w:rsidRDefault="002104E4" w:rsidP="0008117A">
      <w:r w:rsidRPr="008C3C69">
        <w:t>Из обзора уровня техники</w:t>
      </w:r>
      <w:r w:rsidR="0073434A" w:rsidRPr="008C3C69">
        <w:t xml:space="preserve"> [</w:t>
      </w:r>
      <w:r w:rsidR="00820A9C" w:rsidRPr="008C3C69">
        <w:t>3</w:t>
      </w:r>
      <w:r w:rsidR="0073434A" w:rsidRPr="008C3C69">
        <w:t>]</w:t>
      </w:r>
      <w:r w:rsidRPr="008C3C69">
        <w:t xml:space="preserve"> можно заметить, что размер </w:t>
      </w:r>
      <w:proofErr w:type="spellStart"/>
      <w:r w:rsidRPr="008C3C69">
        <w:t>одночиповых</w:t>
      </w:r>
      <w:proofErr w:type="spellEnd"/>
      <w:r w:rsidRPr="008C3C69">
        <w:t xml:space="preserve"> RFID-транспондеров зависит в большей степени от размера антенны, а не от интегральных схем, используемых в RFID-транспондере для хранения и обработки сигнала данных. Наименьший размер интегральной схемы составляет 50 × 50 × 5 × 10</w:t>
      </w:r>
      <w:r w:rsidRPr="008C3C69">
        <w:rPr>
          <w:vertAlign w:val="superscript"/>
        </w:rPr>
        <w:t xml:space="preserve">-6 </w:t>
      </w:r>
      <w:r w:rsidRPr="008C3C69">
        <w:t>м</w:t>
      </w:r>
      <w:r w:rsidRPr="008C3C69">
        <w:rPr>
          <w:vertAlign w:val="superscript"/>
        </w:rPr>
        <w:t>3</w:t>
      </w:r>
      <w:r w:rsidRPr="008C3C69">
        <w:t xml:space="preserve"> без антенны [</w:t>
      </w:r>
      <w:r w:rsidR="00820A9C" w:rsidRPr="008C3C69">
        <w:t>3</w:t>
      </w:r>
      <w:r w:rsidRPr="008C3C69">
        <w:t>].</w:t>
      </w:r>
      <w:r w:rsidR="0073434A" w:rsidRPr="008C3C69">
        <w:t xml:space="preserve"> Однако, используя электромагнитные волны</w:t>
      </w:r>
      <w:r w:rsidRPr="008C3C69">
        <w:t xml:space="preserve"> либо индуктивную связь для питания пассивного RFID-устройства, размеры антенны вне кристалла обычно исчисляются в сантиметра</w:t>
      </w:r>
      <w:r w:rsidR="0073434A" w:rsidRPr="008C3C69">
        <w:t>х</w:t>
      </w:r>
      <w:r w:rsidRPr="008C3C69">
        <w:t xml:space="preserve">. </w:t>
      </w:r>
      <w:r w:rsidR="0073434A" w:rsidRPr="008C3C69">
        <w:t>Небольши</w:t>
      </w:r>
      <w:r w:rsidRPr="008C3C69">
        <w:t>е радиочастотные антенны (несколько мм</w:t>
      </w:r>
      <w:r w:rsidR="0073434A" w:rsidRPr="008C3C69">
        <w:rPr>
          <w:vertAlign w:val="superscript"/>
        </w:rPr>
        <w:t>2</w:t>
      </w:r>
      <w:r w:rsidRPr="008C3C69">
        <w:t>) могут быть размещены на том же чипе, что и компоненты обработки сигнала</w:t>
      </w:r>
      <w:r w:rsidR="0073434A" w:rsidRPr="008C3C69">
        <w:t>, то есть являются встроенной антенной</w:t>
      </w:r>
      <w:r w:rsidRPr="008C3C69">
        <w:t xml:space="preserve">. Исследования показали, что может быть достижимо исполнение </w:t>
      </w:r>
      <w:r w:rsidRPr="008C3C69">
        <w:rPr>
          <w:lang w:val="en-US"/>
        </w:rPr>
        <w:t>RFID</w:t>
      </w:r>
      <w:r w:rsidR="00885CC8">
        <w:t xml:space="preserve"> </w:t>
      </w:r>
      <w:r w:rsidRPr="008C3C69">
        <w:t>чипа объёмом 100 × 100 × 5 10</w:t>
      </w:r>
      <w:r w:rsidRPr="008C3C69">
        <w:rPr>
          <w:vertAlign w:val="superscript"/>
        </w:rPr>
        <w:t xml:space="preserve">-6 </w:t>
      </w:r>
      <w:r w:rsidRPr="008C3C69">
        <w:t>[</w:t>
      </w:r>
      <w:r w:rsidR="00820A9C" w:rsidRPr="008C3C69">
        <w:t>2</w:t>
      </w:r>
      <w:r w:rsidRPr="008C3C69">
        <w:t>].</w:t>
      </w:r>
    </w:p>
    <w:p w:rsidR="002104E4" w:rsidRPr="0008117A" w:rsidRDefault="002104E4" w:rsidP="0008117A">
      <w:pPr>
        <w:rPr>
          <w:b/>
        </w:rPr>
      </w:pPr>
      <w:r w:rsidRPr="008C3C69">
        <w:t xml:space="preserve">Новые технологии производства на </w:t>
      </w:r>
      <w:proofErr w:type="spellStart"/>
      <w:r w:rsidRPr="008C3C69">
        <w:t>наномасштабном</w:t>
      </w:r>
      <w:proofErr w:type="spellEnd"/>
      <w:r w:rsidRPr="008C3C69">
        <w:t xml:space="preserve"> уровне мог</w:t>
      </w:r>
      <w:r w:rsidR="00885CC8">
        <w:t xml:space="preserve">ут помочь в миниатюризации RFID </w:t>
      </w:r>
      <w:r w:rsidRPr="008C3C69">
        <w:t>устройств. Это может позволить, например, изучить возможности очень маленькой антенны с использованием углеродной нанотрубки [</w:t>
      </w:r>
      <w:r w:rsidR="00820A9C" w:rsidRPr="008C3C69">
        <w:t>4</w:t>
      </w:r>
      <w:r w:rsidRPr="008C3C69">
        <w:t xml:space="preserve">]). В 2007 году с использованием одной углеродной трубки были впервые разработаны </w:t>
      </w:r>
      <w:proofErr w:type="spellStart"/>
      <w:r w:rsidRPr="008C3C69">
        <w:t>наноразмерные</w:t>
      </w:r>
      <w:proofErr w:type="spellEnd"/>
      <w:r w:rsidRPr="008C3C69">
        <w:t xml:space="preserve"> радиоволновые приёмники. Одна углеродная нанотрубка длиной 1мкм и диаметром 10нм включала в себя  одновременно антенну, тюнер, усилитель и частотный демодулятор. Антенна принимала сигналы через высокочастотные механические колебания нанотрубки, величина этих колебаний высока только тогда, когда частота падающей волны совпадает с настраиваемой резонансной частотой нанотрубки. Батарея была подключена в качестве источника питания для работы радиостанции, и, следовательно, с этими активными устройствами могла быть </w:t>
      </w:r>
      <w:r w:rsidRPr="008C3C69">
        <w:lastRenderedPageBreak/>
        <w:t>достигнута передача и прием сигналов на расстоянии нескольких метров. [</w:t>
      </w:r>
      <w:r w:rsidR="00820A9C" w:rsidRPr="008C3C69">
        <w:t>5</w:t>
      </w:r>
      <w:r w:rsidRPr="008C3C69">
        <w:t>]</w:t>
      </w:r>
      <w:r w:rsidRPr="0008117A">
        <w:t>Так же было разработано еще  одно крошечное радио, использующее нанотехнологию. В нём для демодуляции амплитудно-модулированного сигнала используется углеродная</w:t>
      </w:r>
      <w:r w:rsidR="00A12E1C">
        <w:t xml:space="preserve"> </w:t>
      </w:r>
      <w:r w:rsidRPr="0008117A">
        <w:t xml:space="preserve">нанотрубка. Эти достижения в изготовлении </w:t>
      </w:r>
      <w:proofErr w:type="spellStart"/>
      <w:r w:rsidRPr="0008117A">
        <w:t>радиочипов</w:t>
      </w:r>
      <w:proofErr w:type="spellEnd"/>
      <w:r w:rsidRPr="0008117A">
        <w:t xml:space="preserve"> на </w:t>
      </w:r>
      <w:proofErr w:type="spellStart"/>
      <w:r w:rsidRPr="0008117A">
        <w:t>наноразмерном</w:t>
      </w:r>
      <w:proofErr w:type="spellEnd"/>
      <w:r w:rsidRPr="0008117A">
        <w:t xml:space="preserve"> уровне могут помочь появлению </w:t>
      </w:r>
      <w:proofErr w:type="spellStart"/>
      <w:r w:rsidRPr="0008117A">
        <w:t>наноразмерного</w:t>
      </w:r>
      <w:proofErr w:type="spellEnd"/>
      <w:r w:rsidRPr="0008117A">
        <w:t xml:space="preserve"> RFID-устройства. Из-за очень малого размера такие устройства затем могут быть потенциально вставлены в живую </w:t>
      </w:r>
      <w:r w:rsidRPr="008C3C69">
        <w:t>клетку человека, чтобы обеспечить субклеточный интерфейс с дистанционным управлением. [</w:t>
      </w:r>
      <w:r w:rsidR="00820A9C" w:rsidRPr="008C3C69">
        <w:t>6</w:t>
      </w:r>
      <w:r w:rsidRPr="008C3C69">
        <w:t>]</w:t>
      </w:r>
    </w:p>
    <w:p w:rsidR="002104E4" w:rsidRDefault="002104E4" w:rsidP="0008117A">
      <w:pPr>
        <w:ind w:firstLine="0"/>
      </w:pPr>
    </w:p>
    <w:p w:rsidR="00E529A1" w:rsidRPr="0008117A" w:rsidRDefault="00E529A1" w:rsidP="0008117A">
      <w:pPr>
        <w:ind w:firstLine="0"/>
      </w:pPr>
    </w:p>
    <w:p w:rsidR="002104E4" w:rsidRDefault="002104E4" w:rsidP="00FB6317">
      <w:pPr>
        <w:pStyle w:val="2"/>
        <w:rPr>
          <w:rFonts w:ascii="Times New Roman" w:hAnsi="Times New Roman" w:cs="Times New Roman"/>
          <w:color w:val="auto"/>
          <w:sz w:val="28"/>
          <w:szCs w:val="28"/>
        </w:rPr>
      </w:pPr>
      <w:bookmarkStart w:id="11" w:name="_Toc517014327"/>
      <w:r w:rsidRPr="00FB6317">
        <w:rPr>
          <w:rFonts w:ascii="Times New Roman" w:hAnsi="Times New Roman" w:cs="Times New Roman"/>
          <w:color w:val="auto"/>
          <w:sz w:val="28"/>
          <w:szCs w:val="28"/>
        </w:rPr>
        <w:t xml:space="preserve">1.2 </w:t>
      </w:r>
      <w:r w:rsidR="0073434A" w:rsidRPr="00FB6317">
        <w:rPr>
          <w:rFonts w:ascii="Times New Roman" w:hAnsi="Times New Roman" w:cs="Times New Roman"/>
          <w:color w:val="auto"/>
          <w:sz w:val="28"/>
          <w:szCs w:val="28"/>
        </w:rPr>
        <w:t>Принцип работы устройства с индуктивной связью</w:t>
      </w:r>
      <w:bookmarkEnd w:id="11"/>
    </w:p>
    <w:p w:rsidR="00E529A1" w:rsidRPr="00E529A1" w:rsidRDefault="00E529A1" w:rsidP="00E529A1"/>
    <w:p w:rsidR="001A210C" w:rsidRDefault="002104E4" w:rsidP="001A210C">
      <w:r w:rsidRPr="0008117A">
        <w:t>Мощность, необходимая для работы пассивного транспондера, может подаваться приёмником через индуктивное соединение. На рисунке 1 (a) показаны составные элементы соответствующей системы RFID. Магнитное поле генерируется низкочастотным током в катушке считывающего устройства. В области ближнего поля может происходить индуктивная связь между этой катушкой и катушкой транспондера.</w:t>
      </w:r>
    </w:p>
    <w:p w:rsidR="00B45F0B" w:rsidRDefault="00B45F0B" w:rsidP="00B45F0B">
      <w:r>
        <w:t>Более подробно работа</w:t>
      </w:r>
      <w:r w:rsidR="00885CC8">
        <w:t xml:space="preserve"> RFID </w:t>
      </w:r>
      <w:r w:rsidRPr="0008117A">
        <w:t>системы на основе индуктивной связи показана на рисунке 1 (</w:t>
      </w:r>
      <w:r>
        <w:t>б</w:t>
      </w:r>
      <w:r w:rsidRPr="0008117A">
        <w:t>). Резистор R</w:t>
      </w:r>
      <w:r w:rsidRPr="00210074">
        <w:rPr>
          <w:vertAlign w:val="subscript"/>
        </w:rPr>
        <w:t>T</w:t>
      </w:r>
      <w:r w:rsidRPr="0008117A">
        <w:t xml:space="preserve"> моделирует общие потери в интегр</w:t>
      </w:r>
      <w:r w:rsidR="00885CC8">
        <w:t xml:space="preserve">альной схеме, используемые RFID </w:t>
      </w:r>
      <w:r w:rsidRPr="0008117A">
        <w:t>транспондером для хранения и обработки сигнала данных. L</w:t>
      </w:r>
      <w:r w:rsidRPr="00FF3245">
        <w:rPr>
          <w:vertAlign w:val="subscript"/>
        </w:rPr>
        <w:t>1</w:t>
      </w:r>
      <w:r w:rsidRPr="0008117A">
        <w:t xml:space="preserve"> и L</w:t>
      </w:r>
      <w:r w:rsidRPr="00FF3245">
        <w:rPr>
          <w:vertAlign w:val="subscript"/>
        </w:rPr>
        <w:t>2</w:t>
      </w:r>
      <w:r w:rsidRPr="0008117A">
        <w:t xml:space="preserve"> представляют собой катушки индуктивности приемоответчика и считывателя соответственно, тогда как M обозначает взаимную индуктивность. r</w:t>
      </w:r>
      <w:r w:rsidRPr="00FF3245">
        <w:rPr>
          <w:vertAlign w:val="subscript"/>
        </w:rPr>
        <w:t>1</w:t>
      </w:r>
      <w:r w:rsidRPr="0008117A">
        <w:t xml:space="preserve"> и r</w:t>
      </w:r>
      <w:r w:rsidRPr="00FF3245">
        <w:rPr>
          <w:vertAlign w:val="subscript"/>
        </w:rPr>
        <w:t>2</w:t>
      </w:r>
      <w:r w:rsidRPr="0008117A">
        <w:t xml:space="preserve"> - последовательные сопротивления катушек считывателя и транспондера соответственно. Конденсатор C, соединенный параллельно с катушкой L</w:t>
      </w:r>
      <w:r w:rsidRPr="00FF3245">
        <w:rPr>
          <w:vertAlign w:val="subscript"/>
        </w:rPr>
        <w:t>2</w:t>
      </w:r>
      <w:r w:rsidRPr="0008117A">
        <w:t xml:space="preserve"> антенны приемоответчика, формирует резонансный контур на выбранной частоте передачи f. Величина V временного гармонического напряжения на конце L</w:t>
      </w:r>
      <w:r w:rsidRPr="00FF3245">
        <w:rPr>
          <w:vertAlign w:val="subscript"/>
        </w:rPr>
        <w:t>2</w:t>
      </w:r>
      <w:r w:rsidRPr="0008117A">
        <w:t xml:space="preserve"> задана формулой:</w:t>
      </w:r>
    </w:p>
    <w:p w:rsidR="00B45F0B" w:rsidRDefault="00B45F0B" w:rsidP="00B45F0B"/>
    <w:p w:rsidR="00B45F0B" w:rsidRDefault="00B45F0B" w:rsidP="0072056C">
      <w:pPr>
        <w:tabs>
          <w:tab w:val="left" w:pos="9155"/>
        </w:tabs>
        <w:ind w:firstLine="2552"/>
        <w:rPr>
          <w:rFonts w:eastAsiaTheme="minorEastAsia"/>
        </w:rPr>
      </w:pPr>
      <m:oMath>
        <m:r>
          <m:rPr>
            <m:sty m:val="p"/>
          </m:rPr>
          <w:rPr>
            <w:rFonts w:ascii="Cambria Math" w:hAnsi="Cambria Math"/>
            <w:lang w:val="en-US"/>
          </w:rPr>
          <w:lastRenderedPageBreak/>
          <m:t>V</m:t>
        </m:r>
        <m:r>
          <m:rPr>
            <m:sty m:val="p"/>
          </m:rPr>
          <w:rPr>
            <w:rFonts w:ascii="Cambria Math" w:hAnsi="Cambria Math"/>
          </w:rPr>
          <m:t>=</m:t>
        </m:r>
        <m:f>
          <m:fPr>
            <m:ctrlPr>
              <w:rPr>
                <w:rFonts w:ascii="Cambria Math" w:hAnsi="Cambria Math"/>
                <w:lang w:val="en-US"/>
              </w:rPr>
            </m:ctrlPr>
          </m:fPr>
          <m:num>
            <m:r>
              <m:rPr>
                <m:sty m:val="p"/>
              </m:rPr>
              <w:rPr>
                <w:rFonts w:ascii="Cambria Math" w:hAnsi="Cambria Math"/>
              </w:rPr>
              <w:sym w:font="Symbol" w:char="F077"/>
            </m:r>
            <m:r>
              <m:rPr>
                <m:sty m:val="p"/>
              </m:rPr>
              <w:rPr>
                <w:rFonts w:ascii="Cambria Math"/>
              </w:rPr>
              <m:t>k</m:t>
            </m:r>
            <m:rad>
              <m:radPr>
                <m:degHide m:val="1"/>
                <m:ctrlPr>
                  <w:rPr>
                    <w:rFonts w:ascii="Cambria Math" w:hAnsi="Cambria Math"/>
                  </w:rPr>
                </m:ctrlPr>
              </m:radPr>
              <m:deg/>
              <m:e>
                <m:sSub>
                  <m:sSubPr>
                    <m:ctrlPr>
                      <w:rPr>
                        <w:rFonts w:ascii="Cambria Math" w:hAnsi="Cambria Math"/>
                      </w:rPr>
                    </m:ctrlPr>
                  </m:sSubPr>
                  <m:e>
                    <m:r>
                      <m:rPr>
                        <m:sty m:val="p"/>
                      </m:rPr>
                      <w:rPr>
                        <w:rFonts w:ascii="Cambria Math"/>
                      </w:rPr>
                      <m:t>L</m:t>
                    </m:r>
                  </m:e>
                  <m:sub>
                    <m:r>
                      <m:rPr>
                        <m:sty m:val="p"/>
                      </m:rPr>
                      <w:rPr>
                        <w:rFonts w:ascii="Cambria Math"/>
                      </w:rPr>
                      <m:t>1</m:t>
                    </m:r>
                  </m:sub>
                </m:sSub>
                <m:sSub>
                  <m:sSubPr>
                    <m:ctrlPr>
                      <w:rPr>
                        <w:rFonts w:ascii="Cambria Math" w:hAnsi="Cambria Math"/>
                      </w:rPr>
                    </m:ctrlPr>
                  </m:sSubPr>
                  <m:e>
                    <m:r>
                      <m:rPr>
                        <m:sty m:val="p"/>
                      </m:rPr>
                      <w:rPr>
                        <w:rFonts w:ascii="Cambria Math"/>
                      </w:rPr>
                      <m:t>L</m:t>
                    </m:r>
                  </m:e>
                  <m:sub>
                    <m:r>
                      <m:rPr>
                        <m:sty m:val="p"/>
                      </m:rPr>
                      <w:rPr>
                        <w:rFonts w:ascii="Cambria Math"/>
                      </w:rPr>
                      <m:t>2</m:t>
                    </m:r>
                  </m:sub>
                </m:sSub>
              </m:e>
            </m:rad>
          </m:num>
          <m:den>
            <m:rad>
              <m:radPr>
                <m:degHide m:val="1"/>
                <m:ctrlPr>
                  <w:rPr>
                    <w:rFonts w:ascii="Cambria Math" w:hAnsi="Cambria Math"/>
                    <w:lang w:val="en-US"/>
                  </w:rPr>
                </m:ctrlPr>
              </m:radPr>
              <m:deg/>
              <m:e>
                <m:sSup>
                  <m:sSupPr>
                    <m:ctrlPr>
                      <w:rPr>
                        <w:rFonts w:ascii="Cambria Math" w:hAnsi="Cambria Math"/>
                        <w:lang w:val="en-US"/>
                      </w:rPr>
                    </m:ctrlPr>
                  </m:sSupPr>
                  <m:e>
                    <m:d>
                      <m:dPr>
                        <m:ctrlPr>
                          <w:rPr>
                            <w:rFonts w:ascii="Cambria Math" w:hAnsi="Cambria Math"/>
                            <w:lang w:val="en-US"/>
                          </w:rPr>
                        </m:ctrlPr>
                      </m:dPr>
                      <m:e>
                        <m:f>
                          <m:fPr>
                            <m:ctrlPr>
                              <w:rPr>
                                <w:rFonts w:ascii="Cambria Math" w:hAnsi="Cambria Math"/>
                                <w:lang w:val="en-US"/>
                              </w:rPr>
                            </m:ctrlPr>
                          </m:fPr>
                          <m:num>
                            <m:sSub>
                              <m:sSubPr>
                                <m:ctrlPr>
                                  <w:rPr>
                                    <w:rFonts w:ascii="Cambria Math" w:hAnsi="Cambria Math"/>
                                    <w:lang w:val="en-US"/>
                                  </w:rPr>
                                </m:ctrlPr>
                              </m:sSubPr>
                              <m:e>
                                <m:r>
                                  <m:rPr>
                                    <m:sty m:val="p"/>
                                  </m:rPr>
                                  <w:rPr>
                                    <w:rFonts w:ascii="Cambria Math" w:hAnsi="Cambria Math"/>
                                    <w:lang w:val="en-US"/>
                                  </w:rPr>
                                  <m:t>L</m:t>
                                </m:r>
                              </m:e>
                              <m:sub>
                                <m:r>
                                  <m:rPr>
                                    <m:sty m:val="p"/>
                                  </m:rPr>
                                  <w:rPr>
                                    <w:rFonts w:ascii="Cambria Math" w:hAnsi="Cambria Math"/>
                                  </w:rPr>
                                  <m:t>2</m:t>
                                </m:r>
                              </m:sub>
                            </m:sSub>
                            <m:r>
                              <m:rPr>
                                <m:sty m:val="p"/>
                              </m:rPr>
                              <w:rPr>
                                <w:rFonts w:ascii="Cambria Math" w:hAnsi="Cambria Math"/>
                              </w:rPr>
                              <w:sym w:font="Symbol" w:char="F077"/>
                            </m:r>
                          </m:num>
                          <m:den>
                            <m:sSub>
                              <m:sSubPr>
                                <m:ctrlPr>
                                  <w:rPr>
                                    <w:rFonts w:ascii="Cambria Math" w:hAnsi="Cambria Math"/>
                                    <w:lang w:val="en-US"/>
                                  </w:rPr>
                                </m:ctrlPr>
                              </m:sSubPr>
                              <m:e>
                                <m:r>
                                  <m:rPr>
                                    <m:sty m:val="p"/>
                                  </m:rPr>
                                  <w:rPr>
                                    <w:rFonts w:ascii="Cambria Math" w:hAnsi="Cambria Math"/>
                                    <w:lang w:val="en-US"/>
                                  </w:rPr>
                                  <m:t>R</m:t>
                                </m:r>
                              </m:e>
                              <m:sub>
                                <m:r>
                                  <m:rPr>
                                    <m:sty m:val="p"/>
                                  </m:rPr>
                                  <w:rPr>
                                    <w:rFonts w:ascii="Cambria Math" w:hAnsi="Cambria Math"/>
                                    <w:lang w:val="en-US"/>
                                  </w:rPr>
                                  <m:t>T</m:t>
                                </m:r>
                              </m:sub>
                            </m:sSub>
                          </m:den>
                        </m:f>
                        <m:r>
                          <m:rPr>
                            <m:sty m:val="p"/>
                          </m:rPr>
                          <w:rPr>
                            <w:rFonts w:ascii="Cambria Math" w:hAnsi="Cambria Math"/>
                          </w:rPr>
                          <m:t>+</m:t>
                        </m:r>
                        <m:sSub>
                          <m:sSubPr>
                            <m:ctrlPr>
                              <w:rPr>
                                <w:rFonts w:ascii="Cambria Math" w:hAnsi="Cambria Math"/>
                                <w:lang w:val="en-US"/>
                              </w:rPr>
                            </m:ctrlPr>
                          </m:sSubPr>
                          <m:e>
                            <m:r>
                              <m:rPr>
                                <m:sty m:val="p"/>
                              </m:rPr>
                              <w:rPr>
                                <w:rFonts w:ascii="Cambria Math" w:hAnsi="Cambria Math"/>
                                <w:lang w:val="en-US"/>
                              </w:rPr>
                              <m:t>r</m:t>
                            </m:r>
                          </m:e>
                          <m:sub>
                            <m:r>
                              <m:rPr>
                                <m:sty m:val="p"/>
                              </m:rPr>
                              <w:rPr>
                                <w:rFonts w:ascii="Cambria Math" w:hAnsi="Cambria Math"/>
                              </w:rPr>
                              <m:t>2</m:t>
                            </m:r>
                          </m:sub>
                        </m:sSub>
                        <m:r>
                          <m:rPr>
                            <m:sty m:val="p"/>
                          </m:rPr>
                          <w:rPr>
                            <w:rFonts w:ascii="Cambria Math" w:hAnsi="Cambria Math"/>
                            <w:lang w:val="en-US"/>
                          </w:rPr>
                          <m:t>C</m:t>
                        </m:r>
                        <m:r>
                          <m:rPr>
                            <m:sty m:val="p"/>
                          </m:rPr>
                          <w:rPr>
                            <w:rFonts w:ascii="Cambria Math" w:hAnsi="Cambria Math"/>
                          </w:rPr>
                          <w:sym w:font="Symbol" w:char="F077"/>
                        </m:r>
                      </m:e>
                    </m:d>
                  </m:e>
                  <m:sup>
                    <m:r>
                      <m:rPr>
                        <m:sty m:val="p"/>
                      </m:rPr>
                      <w:rPr>
                        <w:rFonts w:ascii="Cambria Math" w:hAnsi="Cambria Math"/>
                      </w:rPr>
                      <m:t>2</m:t>
                    </m:r>
                  </m:sup>
                </m:sSup>
                <m:r>
                  <m:rPr>
                    <m:sty m:val="p"/>
                  </m:rPr>
                  <w:rPr>
                    <w:rFonts w:ascii="Cambria Math" w:hAnsi="Cambria Math"/>
                  </w:rPr>
                  <m:t>+</m:t>
                </m:r>
                <m:sSup>
                  <m:sSupPr>
                    <m:ctrlPr>
                      <w:rPr>
                        <w:rFonts w:ascii="Cambria Math" w:hAnsi="Cambria Math"/>
                        <w:lang w:val="en-US"/>
                      </w:rPr>
                    </m:ctrlPr>
                  </m:sSupPr>
                  <m:e>
                    <m:d>
                      <m:dPr>
                        <m:ctrlPr>
                          <w:rPr>
                            <w:rFonts w:ascii="Cambria Math" w:hAnsi="Cambria Math"/>
                            <w:lang w:val="en-US"/>
                          </w:rPr>
                        </m:ctrlPr>
                      </m:dPr>
                      <m:e>
                        <m:r>
                          <m:rPr>
                            <m:sty m:val="p"/>
                          </m:rPr>
                          <w:rPr>
                            <w:rFonts w:ascii="Cambria Math" w:hAnsi="Cambria Math"/>
                          </w:rPr>
                          <m:t>1-</m:t>
                        </m:r>
                        <m:sSub>
                          <m:sSubPr>
                            <m:ctrlPr>
                              <w:rPr>
                                <w:rFonts w:ascii="Cambria Math" w:hAnsi="Cambria Math"/>
                                <w:lang w:val="en-US"/>
                              </w:rPr>
                            </m:ctrlPr>
                          </m:sSubPr>
                          <m:e>
                            <m:r>
                              <m:rPr>
                                <m:sty m:val="p"/>
                              </m:rPr>
                              <w:rPr>
                                <w:rFonts w:ascii="Cambria Math" w:hAnsi="Cambria Math"/>
                                <w:lang w:val="en-US"/>
                              </w:rPr>
                              <m:t>L</m:t>
                            </m:r>
                          </m:e>
                          <m:sub>
                            <m:r>
                              <m:rPr>
                                <m:sty m:val="p"/>
                              </m:rPr>
                              <w:rPr>
                                <w:rFonts w:ascii="Cambria Math" w:hAnsi="Cambria Math"/>
                              </w:rPr>
                              <m:t>2</m:t>
                            </m:r>
                          </m:sub>
                        </m:sSub>
                        <m:r>
                          <m:rPr>
                            <m:sty m:val="p"/>
                          </m:rPr>
                          <w:rPr>
                            <w:rFonts w:ascii="Cambria Math" w:hAnsi="Cambria Math"/>
                            <w:lang w:val="en-US"/>
                          </w:rPr>
                          <m:t>C</m:t>
                        </m:r>
                        <m:sSup>
                          <m:sSupPr>
                            <m:ctrlPr>
                              <w:rPr>
                                <w:rFonts w:ascii="Cambria Math" w:hAnsi="Cambria Math"/>
                                <w:lang w:val="en-US"/>
                              </w:rPr>
                            </m:ctrlPr>
                          </m:sSupPr>
                          <m:e>
                            <m:r>
                              <m:rPr>
                                <m:sty m:val="p"/>
                              </m:rPr>
                              <w:rPr>
                                <w:rFonts w:ascii="Cambria Math" w:hAnsi="Cambria Math"/>
                              </w:rPr>
                              <w:sym w:font="Symbol" w:char="F077"/>
                            </m:r>
                          </m:e>
                          <m:sup>
                            <m:r>
                              <m:rPr>
                                <m:sty m:val="p"/>
                              </m:rPr>
                              <w:rPr>
                                <w:rFonts w:ascii="Cambria Math" w:hAnsi="Cambria Math"/>
                              </w:rPr>
                              <m:t>2</m:t>
                            </m:r>
                          </m:sup>
                        </m:sSup>
                        <m:r>
                          <m:rPr>
                            <m:sty m:val="p"/>
                          </m:rPr>
                          <w:rPr>
                            <w:rFonts w:ascii="Cambria Math" w:hAnsi="Cambria Math"/>
                          </w:rPr>
                          <m:t>+</m:t>
                        </m:r>
                        <m:f>
                          <m:fPr>
                            <m:ctrlPr>
                              <w:rPr>
                                <w:rFonts w:ascii="Cambria Math" w:hAnsi="Cambria Math"/>
                                <w:lang w:val="en-US"/>
                              </w:rPr>
                            </m:ctrlPr>
                          </m:fPr>
                          <m:num>
                            <m:sSub>
                              <m:sSubPr>
                                <m:ctrlPr>
                                  <w:rPr>
                                    <w:rFonts w:ascii="Cambria Math" w:hAnsi="Cambria Math"/>
                                    <w:lang w:val="en-US"/>
                                  </w:rPr>
                                </m:ctrlPr>
                              </m:sSubPr>
                              <m:e>
                                <m:r>
                                  <m:rPr>
                                    <m:sty m:val="p"/>
                                  </m:rPr>
                                  <w:rPr>
                                    <w:rFonts w:ascii="Cambria Math" w:hAnsi="Cambria Math"/>
                                    <w:lang w:val="en-US"/>
                                  </w:rPr>
                                  <m:t>r</m:t>
                                </m:r>
                              </m:e>
                              <m:sub>
                                <m:r>
                                  <m:rPr>
                                    <m:sty m:val="p"/>
                                  </m:rPr>
                                  <w:rPr>
                                    <w:rFonts w:ascii="Cambria Math" w:hAnsi="Cambria Math"/>
                                  </w:rPr>
                                  <m:t>2</m:t>
                                </m:r>
                              </m:sub>
                            </m:sSub>
                          </m:num>
                          <m:den>
                            <m:sSub>
                              <m:sSubPr>
                                <m:ctrlPr>
                                  <w:rPr>
                                    <w:rFonts w:ascii="Cambria Math" w:hAnsi="Cambria Math"/>
                                    <w:lang w:val="en-US"/>
                                  </w:rPr>
                                </m:ctrlPr>
                              </m:sSubPr>
                              <m:e>
                                <m:r>
                                  <m:rPr>
                                    <m:sty m:val="p"/>
                                  </m:rPr>
                                  <w:rPr>
                                    <w:rFonts w:ascii="Cambria Math" w:hAnsi="Cambria Math"/>
                                    <w:lang w:val="en-US"/>
                                  </w:rPr>
                                  <m:t>R</m:t>
                                </m:r>
                              </m:e>
                              <m:sub>
                                <m:r>
                                  <m:rPr>
                                    <m:sty m:val="p"/>
                                  </m:rPr>
                                  <w:rPr>
                                    <w:rFonts w:ascii="Cambria Math" w:hAnsi="Cambria Math"/>
                                    <w:lang w:val="en-US"/>
                                  </w:rPr>
                                  <m:t>T</m:t>
                                </m:r>
                              </m:sub>
                            </m:sSub>
                          </m:den>
                        </m:f>
                      </m:e>
                    </m:d>
                  </m:e>
                  <m:sup>
                    <m:r>
                      <m:rPr>
                        <m:sty m:val="p"/>
                      </m:rPr>
                      <w:rPr>
                        <w:rFonts w:ascii="Cambria Math" w:hAnsi="Cambria Math"/>
                      </w:rPr>
                      <m:t>2</m:t>
                    </m:r>
                  </m:sup>
                </m:sSup>
              </m:e>
            </m:rad>
          </m:den>
        </m:f>
        <m:r>
          <m:rPr>
            <m:sty m:val="p"/>
          </m:rPr>
          <w:rPr>
            <w:rFonts w:ascii="Cambria Math" w:hAnsi="Cambria Math"/>
            <w:lang w:val="en-US"/>
          </w:rPr>
          <m:t>I</m:t>
        </m:r>
      </m:oMath>
      <w:r w:rsidR="00EF440B">
        <w:rPr>
          <w:rFonts w:eastAsiaTheme="minorEastAsia"/>
        </w:rPr>
        <w:t xml:space="preserve">                                           </w:t>
      </w:r>
      <w:r w:rsidRPr="00D365D2">
        <w:rPr>
          <w:rFonts w:eastAsiaTheme="minorEastAsia"/>
        </w:rPr>
        <w:t>(1)</w:t>
      </w:r>
    </w:p>
    <w:p w:rsidR="004B09B8" w:rsidRPr="00FE75FF" w:rsidRDefault="004B09B8" w:rsidP="001A210C"/>
    <w:p w:rsidR="002104E4" w:rsidRPr="00AD096F" w:rsidRDefault="002104E4" w:rsidP="001A210C">
      <w:pPr>
        <w:jc w:val="center"/>
        <w:rPr>
          <w:lang w:val="en-US"/>
        </w:rPr>
      </w:pPr>
      <w:r w:rsidRPr="0008117A">
        <w:br/>
      </w:r>
      <w:r w:rsidR="00210074">
        <w:rPr>
          <w:noProof/>
          <w:lang w:eastAsia="ru-RU"/>
        </w:rPr>
        <w:drawing>
          <wp:inline distT="0" distB="0" distL="0" distR="0">
            <wp:extent cx="4953000" cy="375666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4953000" cy="3756660"/>
                    </a:xfrm>
                    <a:prstGeom prst="rect">
                      <a:avLst/>
                    </a:prstGeom>
                  </pic:spPr>
                </pic:pic>
              </a:graphicData>
            </a:graphic>
          </wp:inline>
        </w:drawing>
      </w:r>
    </w:p>
    <w:p w:rsidR="00210074" w:rsidRPr="004B09B8" w:rsidRDefault="00210074" w:rsidP="001A210C">
      <w:pPr>
        <w:jc w:val="center"/>
        <w:rPr>
          <w:sz w:val="24"/>
          <w:szCs w:val="24"/>
        </w:rPr>
      </w:pPr>
      <w:r w:rsidRPr="004B09B8">
        <w:rPr>
          <w:sz w:val="24"/>
          <w:szCs w:val="24"/>
        </w:rPr>
        <w:t xml:space="preserve">Рисунок 1 </w:t>
      </w:r>
      <w:r w:rsidR="00885CC8">
        <w:rPr>
          <w:sz w:val="24"/>
          <w:szCs w:val="24"/>
        </w:rPr>
        <w:t>–</w:t>
      </w:r>
      <w:r w:rsidRPr="004B09B8">
        <w:rPr>
          <w:sz w:val="24"/>
          <w:szCs w:val="24"/>
          <w:lang w:val="en-US"/>
        </w:rPr>
        <w:t>RFID</w:t>
      </w:r>
      <w:r w:rsidR="00885CC8">
        <w:rPr>
          <w:sz w:val="24"/>
          <w:szCs w:val="24"/>
        </w:rPr>
        <w:t xml:space="preserve"> </w:t>
      </w:r>
      <w:r w:rsidR="001A3C6F" w:rsidRPr="004B09B8">
        <w:rPr>
          <w:sz w:val="24"/>
          <w:szCs w:val="24"/>
        </w:rPr>
        <w:t>система</w:t>
      </w:r>
      <w:r w:rsidRPr="004B09B8">
        <w:rPr>
          <w:sz w:val="24"/>
          <w:szCs w:val="24"/>
        </w:rPr>
        <w:t xml:space="preserve"> на основе индуктивной связи</w:t>
      </w:r>
      <w:r w:rsidR="004B09B8">
        <w:rPr>
          <w:sz w:val="24"/>
          <w:szCs w:val="24"/>
        </w:rPr>
        <w:t>: а) структур</w:t>
      </w:r>
      <w:r w:rsidR="00E529A1">
        <w:rPr>
          <w:sz w:val="24"/>
          <w:szCs w:val="24"/>
        </w:rPr>
        <w:t>а</w:t>
      </w:r>
      <w:r w:rsidR="004B09B8">
        <w:rPr>
          <w:sz w:val="24"/>
          <w:szCs w:val="24"/>
        </w:rPr>
        <w:t xml:space="preserve">, б) </w:t>
      </w:r>
      <w:r w:rsidR="00E529A1">
        <w:rPr>
          <w:sz w:val="24"/>
          <w:szCs w:val="24"/>
        </w:rPr>
        <w:t>система из идеализированных элементов</w:t>
      </w:r>
    </w:p>
    <w:p w:rsidR="002104E4" w:rsidRPr="0008117A" w:rsidRDefault="002104E4" w:rsidP="00D365D2">
      <w:pPr>
        <w:ind w:firstLine="0"/>
      </w:pPr>
    </w:p>
    <w:p w:rsidR="002104E4" w:rsidRPr="008C3C69" w:rsidRDefault="002104E4" w:rsidP="00AA4E23">
      <w:pPr>
        <w:ind w:firstLine="0"/>
      </w:pPr>
      <w:r w:rsidRPr="0008117A">
        <w:t xml:space="preserve">Оно достигает своего максимального значения на резонансной частоте. В уравнении (1), I обозначает величину тока в катушке считывателя, </w:t>
      </w:r>
      <w:r w:rsidRPr="0008117A">
        <w:sym w:font="Symbol" w:char="F077"/>
      </w:r>
      <w:r w:rsidRPr="0008117A">
        <w:sym w:font="Symbol" w:char="F020"/>
      </w:r>
      <w:r w:rsidRPr="0008117A">
        <w:t>– радиальная частота передачи. Коэффициент связи k между двумя катушками зависит от расстояния d между катушкой транспондера и катушкой приёмника. На практике этот коэффициент близок к 10</w:t>
      </w:r>
      <w:r w:rsidRPr="0008117A">
        <w:rPr>
          <w:vertAlign w:val="superscript"/>
        </w:rPr>
        <w:t>-3</w:t>
      </w:r>
      <w:r w:rsidRPr="0008117A">
        <w:t xml:space="preserve"> Напряжение V после выпрямления и сглаживания регулятором, используется для подачи питания на интегральную схему. Оно должен быть достаточно большим, чтобы работать с этой цепью. Для данного расстояния d между двумя катушками это условие позволяет получить минимальное магнитное поле, которое должно генерироваться катушкой опроса. Это поле быстро уменьшается с расстоянием внутри области </w:t>
      </w:r>
      <w:r w:rsidRPr="0008117A">
        <w:lastRenderedPageBreak/>
        <w:t>ближнего поля (1/d</w:t>
      </w:r>
      <w:r w:rsidRPr="0008117A">
        <w:rPr>
          <w:vertAlign w:val="superscript"/>
        </w:rPr>
        <w:t>3</w:t>
      </w:r>
      <w:r w:rsidRPr="0008117A">
        <w:t>, где d обозначает расстояние от центра катушки опроса до катушки транспондера), и, следовательно, когда две катушки разделены, она может быстро стать слишком слабой для обеспечения приемоответчика той энергией, которая обеспечивает его работу. На частоте f = 13,56 МГц напряжения V ≈ 1 вольт (необходимые для работы RFI</w:t>
      </w:r>
      <w:r w:rsidRPr="0008117A">
        <w:rPr>
          <w:lang w:val="en-US"/>
        </w:rPr>
        <w:t>D</w:t>
      </w:r>
      <w:r w:rsidR="00885CC8">
        <w:t xml:space="preserve"> </w:t>
      </w:r>
      <w:r w:rsidRPr="0008117A">
        <w:t>чипа) могут индуцироваться в небольшой имплантируемой катушке-транспондере L</w:t>
      </w:r>
      <w:r w:rsidRPr="00FF3245">
        <w:rPr>
          <w:vertAlign w:val="subscript"/>
        </w:rPr>
        <w:t>2</w:t>
      </w:r>
      <w:r w:rsidRPr="0008117A">
        <w:t xml:space="preserve"> ≈ 100 </w:t>
      </w:r>
      <w:proofErr w:type="spellStart"/>
      <w:r w:rsidRPr="0008117A">
        <w:t>нГн</w:t>
      </w:r>
      <w:proofErr w:type="spellEnd"/>
      <w:r w:rsidRPr="0008117A">
        <w:t xml:space="preserve"> из </w:t>
      </w:r>
      <w:r w:rsidRPr="008C3C69">
        <w:t>катушки считывателя L</w:t>
      </w:r>
      <w:r w:rsidRPr="008C3C69">
        <w:rPr>
          <w:vertAlign w:val="subscript"/>
        </w:rPr>
        <w:t>1</w:t>
      </w:r>
      <w:r w:rsidRPr="008C3C69">
        <w:t xml:space="preserve"> ≈ 1 </w:t>
      </w:r>
      <w:proofErr w:type="spellStart"/>
      <w:r w:rsidRPr="008C3C69">
        <w:t>мкГн</w:t>
      </w:r>
      <w:proofErr w:type="spellEnd"/>
      <w:r w:rsidRPr="008C3C69">
        <w:t>, расположенной в расстояние d меньше 1 см. [7]</w:t>
      </w:r>
    </w:p>
    <w:p w:rsidR="00B45F0B" w:rsidRDefault="00B45F0B" w:rsidP="00AA4E23">
      <w:pPr>
        <w:ind w:firstLine="0"/>
        <w:rPr>
          <w:b/>
        </w:rPr>
      </w:pPr>
    </w:p>
    <w:p w:rsidR="00B45F0B" w:rsidRPr="00AA4E23" w:rsidRDefault="00B45F0B" w:rsidP="00AA4E23">
      <w:pPr>
        <w:ind w:firstLine="0"/>
        <w:rPr>
          <w:b/>
        </w:rPr>
      </w:pPr>
    </w:p>
    <w:p w:rsidR="002104E4" w:rsidRPr="00FB6317" w:rsidRDefault="002104E4" w:rsidP="00FB6317">
      <w:pPr>
        <w:pStyle w:val="2"/>
        <w:rPr>
          <w:rFonts w:ascii="Times New Roman" w:hAnsi="Times New Roman" w:cs="Times New Roman"/>
          <w:color w:val="auto"/>
          <w:sz w:val="28"/>
          <w:szCs w:val="28"/>
        </w:rPr>
      </w:pPr>
      <w:bookmarkStart w:id="12" w:name="_Toc517014328"/>
      <w:r w:rsidRPr="00FB6317">
        <w:rPr>
          <w:rFonts w:ascii="Times New Roman" w:hAnsi="Times New Roman" w:cs="Times New Roman"/>
          <w:color w:val="auto"/>
          <w:sz w:val="28"/>
          <w:szCs w:val="28"/>
        </w:rPr>
        <w:t xml:space="preserve">1.3 </w:t>
      </w:r>
      <w:r w:rsidR="0073434A" w:rsidRPr="00FB6317">
        <w:rPr>
          <w:rFonts w:ascii="Times New Roman" w:hAnsi="Times New Roman" w:cs="Times New Roman"/>
          <w:color w:val="auto"/>
          <w:sz w:val="28"/>
          <w:szCs w:val="28"/>
        </w:rPr>
        <w:t>Принцип работы устройства с электромагнитной связью</w:t>
      </w:r>
      <w:bookmarkEnd w:id="12"/>
    </w:p>
    <w:p w:rsidR="00B45F0B" w:rsidRDefault="00B45F0B" w:rsidP="0008117A"/>
    <w:p w:rsidR="002104E4" w:rsidRDefault="002104E4" w:rsidP="0008117A">
      <w:r w:rsidRPr="0008117A">
        <w:t>Метод, основанный на электромагнитной связи, включает использование электромагнитных волн, которые распространяются от антенны в области дальнего поля для питания пассивной микросхемы RFID. Для передачи данных интегральная схема изменяет сопротивление антенны приемоответчика, который обращает внимание на часть падающей радиочастотной эне</w:t>
      </w:r>
      <w:r w:rsidR="004A3E25">
        <w:t xml:space="preserve">ргии на приёмник. На рисунке 2 </w:t>
      </w:r>
      <w:r w:rsidRPr="0008117A">
        <w:t>показаны составные элементы RFID-системы, основанные на такой связи.</w:t>
      </w:r>
    </w:p>
    <w:p w:rsidR="004B09B8" w:rsidRPr="0008117A" w:rsidRDefault="004B09B8" w:rsidP="0008117A"/>
    <w:p w:rsidR="002104E4" w:rsidRDefault="001A3C6F" w:rsidP="00315C1E">
      <w:pPr>
        <w:jc w:val="center"/>
      </w:pPr>
      <w:r>
        <w:rPr>
          <w:noProof/>
          <w:lang w:eastAsia="ru-RU"/>
        </w:rPr>
        <w:drawing>
          <wp:inline distT="0" distB="0" distL="0" distR="0">
            <wp:extent cx="5618018" cy="1495582"/>
            <wp:effectExtent l="0" t="0" r="1905"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630672" cy="1498951"/>
                    </a:xfrm>
                    <a:prstGeom prst="rect">
                      <a:avLst/>
                    </a:prstGeom>
                  </pic:spPr>
                </pic:pic>
              </a:graphicData>
            </a:graphic>
          </wp:inline>
        </w:drawing>
      </w:r>
    </w:p>
    <w:p w:rsidR="001A3C6F" w:rsidRPr="004B09B8" w:rsidRDefault="001A3C6F" w:rsidP="00315C1E">
      <w:pPr>
        <w:jc w:val="center"/>
        <w:rPr>
          <w:sz w:val="24"/>
          <w:szCs w:val="24"/>
        </w:rPr>
      </w:pPr>
      <w:r w:rsidRPr="004B09B8">
        <w:rPr>
          <w:sz w:val="24"/>
          <w:szCs w:val="24"/>
        </w:rPr>
        <w:t xml:space="preserve">Рисунок 2 </w:t>
      </w:r>
      <w:r w:rsidR="00AF6DED" w:rsidRPr="004B09B8">
        <w:rPr>
          <w:sz w:val="24"/>
          <w:szCs w:val="24"/>
        </w:rPr>
        <w:t>-</w:t>
      </w:r>
      <w:r w:rsidRPr="004B09B8">
        <w:rPr>
          <w:sz w:val="24"/>
          <w:szCs w:val="24"/>
          <w:lang w:val="en-US"/>
        </w:rPr>
        <w:t>RFID</w:t>
      </w:r>
      <w:r w:rsidRPr="004B09B8">
        <w:rPr>
          <w:sz w:val="24"/>
          <w:szCs w:val="24"/>
        </w:rPr>
        <w:t xml:space="preserve"> система н</w:t>
      </w:r>
      <w:r w:rsidR="00315C1E" w:rsidRPr="004B09B8">
        <w:rPr>
          <w:sz w:val="24"/>
          <w:szCs w:val="24"/>
        </w:rPr>
        <w:t>а основе электромагнитной связи</w:t>
      </w:r>
    </w:p>
    <w:p w:rsidR="004B09B8" w:rsidRPr="001A3C6F" w:rsidRDefault="004B09B8" w:rsidP="00315C1E">
      <w:pPr>
        <w:jc w:val="center"/>
      </w:pPr>
    </w:p>
    <w:p w:rsidR="00E86D5E" w:rsidRPr="00315C1E" w:rsidRDefault="002104E4" w:rsidP="0072056C">
      <w:pPr>
        <w:rPr>
          <w:b/>
        </w:rPr>
      </w:pPr>
      <w:r w:rsidRPr="0008117A">
        <w:t xml:space="preserve">В свободном пространстве электромагнитная мощность, полученная антенной приемоответчика приведена в следующей </w:t>
      </w:r>
      <w:r w:rsidRPr="008C3C69">
        <w:t>формуле [</w:t>
      </w:r>
      <w:r w:rsidR="00820A9C" w:rsidRPr="008C3C69">
        <w:t>8</w:t>
      </w:r>
      <w:r w:rsidRPr="008C3C69">
        <w:t>]:</w:t>
      </w:r>
    </w:p>
    <w:p w:rsidR="00D365D2" w:rsidRPr="00FE75FF" w:rsidRDefault="007649C0" w:rsidP="0072056C">
      <w:pPr>
        <w:ind w:firstLine="3402"/>
      </w:pPr>
      <m:oMath>
        <m:sSub>
          <m:sSubPr>
            <m:ctrlPr>
              <w:rPr>
                <w:rFonts w:ascii="Cambria Math" w:hAnsi="Cambria Math"/>
              </w:rPr>
            </m:ctrlPr>
          </m:sSubPr>
          <m:e>
            <m:r>
              <m:rPr>
                <m:sty m:val="p"/>
              </m:rPr>
              <w:rPr>
                <w:rFonts w:ascii="Cambria Math" w:hAnsi="Cambria Math"/>
                <w:lang w:val="en-US"/>
              </w:rPr>
              <m:t>P</m:t>
            </m:r>
          </m:e>
          <m:sub>
            <m:r>
              <m:rPr>
                <m:sty m:val="p"/>
              </m:rPr>
              <w:rPr>
                <w:rFonts w:ascii="Cambria Math" w:hAnsi="Cambria Math"/>
                <w:lang w:val="en-US"/>
              </w:rPr>
              <m:t>rect</m:t>
            </m:r>
          </m:sub>
        </m:sSub>
        <m:r>
          <m:rPr>
            <m:sty m:val="p"/>
          </m:rPr>
          <w:rPr>
            <w:rFonts w:ascii="Cambria Math" w:hAnsi="Cambria Math"/>
          </w:rPr>
          <m:t>=</m:t>
        </m:r>
        <m:sSub>
          <m:sSubPr>
            <m:ctrlPr>
              <w:rPr>
                <w:rFonts w:ascii="Cambria Math" w:hAnsi="Cambria Math"/>
              </w:rPr>
            </m:ctrlPr>
          </m:sSubPr>
          <m:e>
            <m:r>
              <m:rPr>
                <m:sty m:val="p"/>
              </m:rPr>
              <w:rPr>
                <w:rFonts w:ascii="Cambria Math" w:hAnsi="Cambria Math"/>
                <w:lang w:val="en-US"/>
              </w:rPr>
              <m:t>G</m:t>
            </m:r>
          </m:e>
          <m:sub>
            <m:r>
              <m:rPr>
                <m:sty m:val="p"/>
              </m:rPr>
              <w:rPr>
                <w:rFonts w:ascii="Cambria Math" w:hAnsi="Cambria Math"/>
              </w:rPr>
              <m:t>1</m:t>
            </m:r>
          </m:sub>
        </m:sSub>
        <m:sSup>
          <m:sSupPr>
            <m:ctrlPr>
              <w:rPr>
                <w:rFonts w:ascii="Cambria Math" w:hAnsi="Cambria Math"/>
              </w:rPr>
            </m:ctrlPr>
          </m:sSupPr>
          <m:e>
            <m:d>
              <m:dPr>
                <m:ctrlPr>
                  <w:rPr>
                    <w:rFonts w:ascii="Cambria Math" w:hAnsi="Cambria Math"/>
                  </w:rPr>
                </m:ctrlPr>
              </m:dPr>
              <m:e>
                <m:f>
                  <m:fPr>
                    <m:ctrlPr>
                      <w:rPr>
                        <w:rFonts w:ascii="Cambria Math" w:hAnsi="Cambria Math"/>
                      </w:rPr>
                    </m:ctrlPr>
                  </m:fPr>
                  <m:num>
                    <m:r>
                      <m:rPr>
                        <m:sty m:val="p"/>
                      </m:rPr>
                      <w:rPr>
                        <w:rFonts w:ascii="Cambria Math" w:hAnsi="Cambria Math"/>
                      </w:rPr>
                      <w:sym w:font="Symbol" w:char="F06C"/>
                    </m:r>
                  </m:num>
                  <m:den>
                    <m:r>
                      <m:rPr>
                        <m:sty m:val="p"/>
                      </m:rPr>
                      <w:rPr>
                        <w:rFonts w:ascii="Cambria Math" w:hAnsi="Cambria Math"/>
                      </w:rPr>
                      <m:t>4</m:t>
                    </m:r>
                    <m:r>
                      <m:rPr>
                        <m:sty m:val="p"/>
                      </m:rPr>
                      <w:rPr>
                        <w:rFonts w:ascii="Cambria Math" w:hAnsi="Cambria Math"/>
                      </w:rPr>
                      <w:sym w:font="Symbol" w:char="F070"/>
                    </m:r>
                    <m:r>
                      <m:rPr>
                        <m:sty m:val="p"/>
                      </m:rPr>
                      <w:rPr>
                        <w:rFonts w:ascii="Cambria Math" w:hAnsi="Cambria Math"/>
                        <w:lang w:val="en-US"/>
                      </w:rPr>
                      <m:t>d</m:t>
                    </m:r>
                  </m:den>
                </m:f>
              </m:e>
            </m:d>
          </m:e>
          <m:sup>
            <m:r>
              <m:rPr>
                <m:sty m:val="p"/>
              </m:rPr>
              <w:rPr>
                <w:rFonts w:ascii="Cambria Math" w:hAnsi="Cambria Math"/>
              </w:rPr>
              <m:t>2</m:t>
            </m:r>
          </m:sup>
        </m:sSup>
        <m:sSub>
          <m:sSubPr>
            <m:ctrlPr>
              <w:rPr>
                <w:rFonts w:ascii="Cambria Math" w:hAnsi="Cambria Math"/>
              </w:rPr>
            </m:ctrlPr>
          </m:sSubPr>
          <m:e>
            <m:r>
              <m:rPr>
                <m:sty m:val="p"/>
              </m:rPr>
              <w:rPr>
                <w:rFonts w:ascii="Cambria Math" w:hAnsi="Cambria Math"/>
                <w:lang w:val="en-US"/>
              </w:rPr>
              <m:t>G</m:t>
            </m:r>
          </m:e>
          <m:sub>
            <m:r>
              <m:rPr>
                <m:sty m:val="p"/>
              </m:rPr>
              <w:rPr>
                <w:rFonts w:ascii="Cambria Math" w:hAnsi="Cambria Math"/>
                <w:lang w:val="en-US"/>
              </w:rPr>
              <m:t>T</m:t>
            </m:r>
          </m:sub>
        </m:sSub>
        <m:sSub>
          <m:sSubPr>
            <m:ctrlPr>
              <w:rPr>
                <w:rFonts w:ascii="Cambria Math" w:hAnsi="Cambria Math"/>
              </w:rPr>
            </m:ctrlPr>
          </m:sSubPr>
          <m:e>
            <m:r>
              <m:rPr>
                <m:sty m:val="p"/>
              </m:rPr>
              <w:rPr>
                <w:rFonts w:ascii="Cambria Math" w:hAnsi="Cambria Math"/>
                <w:lang w:val="en-US"/>
              </w:rPr>
              <m:t>P</m:t>
            </m:r>
          </m:e>
          <m:sub>
            <m:r>
              <m:rPr>
                <m:sty m:val="p"/>
              </m:rPr>
              <w:rPr>
                <w:rFonts w:ascii="Cambria Math" w:hAnsi="Cambria Math"/>
                <w:lang w:val="en-US"/>
              </w:rPr>
              <m:t>I</m:t>
            </m:r>
          </m:sub>
        </m:sSub>
      </m:oMath>
      <w:r w:rsidR="00EF440B">
        <w:rPr>
          <w:rFonts w:eastAsiaTheme="minorEastAsia"/>
        </w:rPr>
        <w:t xml:space="preserve">                                                </w:t>
      </w:r>
      <w:r w:rsidR="00E86D5E" w:rsidRPr="00FE75FF">
        <w:rPr>
          <w:rFonts w:eastAsiaTheme="minorEastAsia"/>
        </w:rPr>
        <w:t>(2)</w:t>
      </w:r>
    </w:p>
    <w:p w:rsidR="002104E4" w:rsidRPr="00FE75FF" w:rsidRDefault="002104E4" w:rsidP="0008117A"/>
    <w:p w:rsidR="00E86D5E" w:rsidRPr="008C3C69" w:rsidRDefault="002104E4" w:rsidP="0008117A">
      <w:pPr>
        <w:ind w:firstLine="0"/>
      </w:pPr>
      <w:r w:rsidRPr="0008117A">
        <w:t>где P</w:t>
      </w:r>
      <w:r w:rsidRPr="0008117A">
        <w:rPr>
          <w:vertAlign w:val="subscript"/>
        </w:rPr>
        <w:t>I</w:t>
      </w:r>
      <w:r w:rsidRPr="0008117A">
        <w:t xml:space="preserve"> обозначает мощность, передаваемую антенной считывателя (коэффициент усиления G</w:t>
      </w:r>
      <w:r w:rsidRPr="0008117A">
        <w:rPr>
          <w:vertAlign w:val="subscript"/>
        </w:rPr>
        <w:t>I</w:t>
      </w:r>
      <w:r w:rsidRPr="0008117A">
        <w:t xml:space="preserve">), </w:t>
      </w:r>
      <w:r w:rsidRPr="0008117A">
        <w:sym w:font="Symbol" w:char="F06C"/>
      </w:r>
      <w:r w:rsidRPr="0008117A">
        <w:t xml:space="preserve"> - длина волны в свободном пространстве, а d обозначает расстояние между антеннами считывателя и приемоответчика (поляризационное несоответствие между антеннами считается несущественным). Коэффициент затухания (</w:t>
      </w:r>
      <w:r w:rsidRPr="0008117A">
        <w:sym w:font="Symbol" w:char="F06C"/>
      </w:r>
      <w:r w:rsidRPr="0008117A">
        <w:t>/4</w:t>
      </w:r>
      <w:r w:rsidR="00E86D5E" w:rsidRPr="0008117A">
        <w:sym w:font="Symbol" w:char="F070"/>
      </w:r>
      <w:r w:rsidRPr="0008117A">
        <w:rPr>
          <w:lang w:val="en-US"/>
        </w:rPr>
        <w:t>d</w:t>
      </w:r>
      <w:r w:rsidRPr="0008117A">
        <w:t>)</w:t>
      </w:r>
      <w:r w:rsidRPr="0008117A">
        <w:rPr>
          <w:vertAlign w:val="superscript"/>
        </w:rPr>
        <w:t>2</w:t>
      </w:r>
      <w:r w:rsidRPr="0008117A">
        <w:t xml:space="preserve"> характеризует потери в пути в свободном пространстве. Мощность P</w:t>
      </w:r>
      <w:r w:rsidRPr="0008117A">
        <w:rPr>
          <w:vertAlign w:val="subscript"/>
        </w:rPr>
        <w:t>R</w:t>
      </w:r>
      <w:r w:rsidRPr="0008117A">
        <w:t xml:space="preserve"> ретранслируемого сигнала, передаваемого от транс</w:t>
      </w:r>
      <w:r w:rsidRPr="008C3C69">
        <w:t>пондера [</w:t>
      </w:r>
      <w:r w:rsidR="00820A9C" w:rsidRPr="008C3C69">
        <w:t>8</w:t>
      </w:r>
      <w:r w:rsidR="00E86D5E" w:rsidRPr="008C3C69">
        <w:t>]:</w:t>
      </w:r>
    </w:p>
    <w:p w:rsidR="00395179" w:rsidRPr="008C3C69" w:rsidRDefault="00395179" w:rsidP="0008117A">
      <w:pPr>
        <w:ind w:firstLine="0"/>
      </w:pPr>
    </w:p>
    <w:p w:rsidR="00E86D5E" w:rsidRPr="008C3C69" w:rsidRDefault="007649C0" w:rsidP="0072056C">
      <w:pPr>
        <w:ind w:firstLine="3686"/>
      </w:pPr>
      <m:oMath>
        <m:sSub>
          <m:sSubPr>
            <m:ctrlPr>
              <w:rPr>
                <w:rFonts w:ascii="Cambria Math" w:hAnsi="Cambria Math"/>
                <w:lang w:val="en-US"/>
              </w:rPr>
            </m:ctrlPr>
          </m:sSubPr>
          <m:e>
            <m:r>
              <m:rPr>
                <m:sty m:val="p"/>
              </m:rPr>
              <w:rPr>
                <w:rFonts w:ascii="Cambria Math" w:hAnsi="Cambria Math"/>
                <w:lang w:val="en-US"/>
              </w:rPr>
              <m:t>P</m:t>
            </m:r>
          </m:e>
          <m:sub>
            <m:r>
              <m:rPr>
                <m:sty m:val="p"/>
              </m:rPr>
              <w:rPr>
                <w:rFonts w:ascii="Cambria Math" w:hAnsi="Cambria Math"/>
                <w:lang w:val="en-US"/>
              </w:rPr>
              <m:t>R</m:t>
            </m:r>
          </m:sub>
        </m:sSub>
        <m:r>
          <m:rPr>
            <m:sty m:val="p"/>
          </m:rPr>
          <w:rPr>
            <w:rFonts w:ascii="Cambria Math" w:hAnsi="Cambria Math"/>
          </w:rPr>
          <m:t>=</m:t>
        </m:r>
        <m:r>
          <m:rPr>
            <m:sty m:val="p"/>
          </m:rPr>
          <w:rPr>
            <w:rFonts w:ascii="Cambria Math" w:hAnsi="Cambria Math"/>
            <w:lang w:val="en-US"/>
          </w:rPr>
          <m:t>σ</m:t>
        </m:r>
        <m:f>
          <m:fPr>
            <m:ctrlPr>
              <w:rPr>
                <w:rFonts w:ascii="Cambria Math" w:hAnsi="Cambria Math"/>
                <w:lang w:val="en-US"/>
              </w:rPr>
            </m:ctrlPr>
          </m:fPr>
          <m:num>
            <m:sSup>
              <m:sSupPr>
                <m:ctrlPr>
                  <w:rPr>
                    <w:rFonts w:ascii="Cambria Math" w:hAnsi="Cambria Math"/>
                    <w:lang w:val="en-US"/>
                  </w:rPr>
                </m:ctrlPr>
              </m:sSupPr>
              <m:e>
                <m:d>
                  <m:dPr>
                    <m:ctrlPr>
                      <w:rPr>
                        <w:rFonts w:ascii="Cambria Math" w:hAnsi="Cambria Math"/>
                        <w:lang w:val="en-US"/>
                      </w:rPr>
                    </m:ctrlPr>
                  </m:dPr>
                  <m:e>
                    <m:sSub>
                      <m:sSubPr>
                        <m:ctrlPr>
                          <w:rPr>
                            <w:rFonts w:ascii="Cambria Math" w:hAnsi="Cambria Math"/>
                            <w:lang w:val="en-US"/>
                          </w:rPr>
                        </m:ctrlPr>
                      </m:sSubPr>
                      <m:e>
                        <m:r>
                          <m:rPr>
                            <m:sty m:val="p"/>
                          </m:rPr>
                          <w:rPr>
                            <w:rFonts w:ascii="Cambria Math" w:hAnsi="Cambria Math"/>
                          </w:rPr>
                          <m:t>λ</m:t>
                        </m:r>
                      </m:e>
                      <m:sub>
                        <m:r>
                          <m:rPr>
                            <m:sty m:val="p"/>
                          </m:rPr>
                          <w:rPr>
                            <w:rFonts w:ascii="Cambria Math" w:hAnsi="Cambria Math"/>
                          </w:rPr>
                          <m:t>0</m:t>
                        </m:r>
                      </m:sub>
                    </m:sSub>
                    <m:sSub>
                      <m:sSubPr>
                        <m:ctrlPr>
                          <w:rPr>
                            <w:rFonts w:ascii="Cambria Math" w:hAnsi="Cambria Math"/>
                            <w:lang w:val="en-US"/>
                          </w:rPr>
                        </m:ctrlPr>
                      </m:sSubPr>
                      <m:e>
                        <m:r>
                          <m:rPr>
                            <m:sty m:val="p"/>
                          </m:rPr>
                          <w:rPr>
                            <w:rFonts w:ascii="Cambria Math" w:hAnsi="Cambria Math"/>
                            <w:lang w:val="en-US"/>
                          </w:rPr>
                          <m:t>G</m:t>
                        </m:r>
                      </m:e>
                      <m:sub>
                        <m:r>
                          <m:rPr>
                            <m:sty m:val="p"/>
                          </m:rPr>
                          <w:rPr>
                            <w:rFonts w:ascii="Cambria Math" w:hAnsi="Cambria Math"/>
                            <w:lang w:val="en-US"/>
                          </w:rPr>
                          <m:t>I</m:t>
                        </m:r>
                      </m:sub>
                    </m:sSub>
                  </m:e>
                </m:d>
              </m:e>
              <m:sup>
                <m:r>
                  <m:rPr>
                    <m:sty m:val="p"/>
                  </m:rPr>
                  <w:rPr>
                    <w:rFonts w:ascii="Cambria Math" w:hAnsi="Cambria Math"/>
                  </w:rPr>
                  <m:t>2</m:t>
                </m:r>
              </m:sup>
            </m:sSup>
          </m:num>
          <m:den>
            <m:sSup>
              <m:sSupPr>
                <m:ctrlPr>
                  <w:rPr>
                    <w:rFonts w:ascii="Cambria Math" w:hAnsi="Cambria Math"/>
                    <w:lang w:val="en-US"/>
                  </w:rPr>
                </m:ctrlPr>
              </m:sSupPr>
              <m:e>
                <m:d>
                  <m:dPr>
                    <m:ctrlPr>
                      <w:rPr>
                        <w:rFonts w:ascii="Cambria Math" w:hAnsi="Cambria Math"/>
                        <w:lang w:val="en-US"/>
                      </w:rPr>
                    </m:ctrlPr>
                  </m:dPr>
                  <m:e>
                    <m:r>
                      <m:rPr>
                        <m:sty m:val="p"/>
                      </m:rPr>
                      <w:rPr>
                        <w:rFonts w:ascii="Cambria Math" w:hAnsi="Cambria Math"/>
                      </w:rPr>
                      <m:t>4</m:t>
                    </m:r>
                    <m:r>
                      <m:rPr>
                        <m:sty m:val="p"/>
                      </m:rPr>
                      <w:rPr>
                        <w:rFonts w:ascii="Cambria Math" w:hAnsi="Cambria Math"/>
                      </w:rPr>
                      <w:sym w:font="Symbol" w:char="F070"/>
                    </m:r>
                  </m:e>
                </m:d>
              </m:e>
              <m:sup>
                <m:r>
                  <m:rPr>
                    <m:sty m:val="p"/>
                  </m:rPr>
                  <w:rPr>
                    <w:rFonts w:ascii="Cambria Math" w:hAnsi="Cambria Math"/>
                  </w:rPr>
                  <m:t>3</m:t>
                </m:r>
              </m:sup>
            </m:sSup>
            <m:sSup>
              <m:sSupPr>
                <m:ctrlPr>
                  <w:rPr>
                    <w:rFonts w:ascii="Cambria Math" w:hAnsi="Cambria Math"/>
                    <w:lang w:val="en-US"/>
                  </w:rPr>
                </m:ctrlPr>
              </m:sSupPr>
              <m:e>
                <m:r>
                  <m:rPr>
                    <m:sty m:val="p"/>
                  </m:rPr>
                  <w:rPr>
                    <w:rFonts w:ascii="Cambria Math" w:hAnsi="Cambria Math"/>
                    <w:lang w:val="en-US"/>
                  </w:rPr>
                  <m:t>d</m:t>
                </m:r>
              </m:e>
              <m:sup>
                <m:r>
                  <m:rPr>
                    <m:sty m:val="p"/>
                  </m:rPr>
                  <w:rPr>
                    <w:rFonts w:ascii="Cambria Math" w:hAnsi="Cambria Math"/>
                  </w:rPr>
                  <m:t>4</m:t>
                </m:r>
              </m:sup>
            </m:sSup>
          </m:den>
        </m:f>
        <m:sSub>
          <m:sSubPr>
            <m:ctrlPr>
              <w:rPr>
                <w:rFonts w:ascii="Cambria Math" w:hAnsi="Cambria Math"/>
                <w:lang w:val="en-US"/>
              </w:rPr>
            </m:ctrlPr>
          </m:sSubPr>
          <m:e>
            <m:r>
              <m:rPr>
                <m:sty m:val="p"/>
              </m:rPr>
              <w:rPr>
                <w:rFonts w:ascii="Cambria Math" w:hAnsi="Cambria Math"/>
                <w:lang w:val="en-US"/>
              </w:rPr>
              <m:t>P</m:t>
            </m:r>
          </m:e>
          <m:sub>
            <m:r>
              <m:rPr>
                <m:sty m:val="p"/>
              </m:rPr>
              <w:rPr>
                <w:rFonts w:ascii="Cambria Math" w:hAnsi="Cambria Math"/>
                <w:lang w:val="en-US"/>
              </w:rPr>
              <m:t>I</m:t>
            </m:r>
          </m:sub>
        </m:sSub>
      </m:oMath>
      <w:r w:rsidR="00EF440B">
        <w:rPr>
          <w:rFonts w:eastAsiaTheme="minorEastAsia"/>
        </w:rPr>
        <w:t xml:space="preserve">                                                      </w:t>
      </w:r>
      <w:r w:rsidR="00E86D5E" w:rsidRPr="008C3C69">
        <w:rPr>
          <w:rFonts w:eastAsiaTheme="minorEastAsia"/>
        </w:rPr>
        <w:t>(3)</w:t>
      </w:r>
    </w:p>
    <w:p w:rsidR="002104E4" w:rsidRPr="008C3C69" w:rsidRDefault="002104E4" w:rsidP="0008117A">
      <w:pPr>
        <w:ind w:firstLine="0"/>
      </w:pPr>
    </w:p>
    <w:p w:rsidR="002104E4" w:rsidRPr="008C3C69" w:rsidRDefault="002104E4" w:rsidP="0008117A">
      <w:pPr>
        <w:ind w:firstLine="0"/>
      </w:pPr>
      <w:r w:rsidRPr="008C3C69">
        <w:t xml:space="preserve">где </w:t>
      </w:r>
      <w:r w:rsidRPr="008C3C69">
        <w:sym w:font="Symbol" w:char="F073"/>
      </w:r>
      <w:r w:rsidRPr="008C3C69">
        <w:t xml:space="preserve"> обозначает площадь поперечного сечения приемоответчика, то есть эффективность, с которой транспондер отражает</w:t>
      </w:r>
      <w:r w:rsidRPr="0008117A">
        <w:t xml:space="preserve"> входящие электромагнитные волны. Как видно из формулы, мощность сильно ослабляется в 1/d</w:t>
      </w:r>
      <w:r w:rsidRPr="0008117A">
        <w:rPr>
          <w:vertAlign w:val="superscript"/>
        </w:rPr>
        <w:t>4</w:t>
      </w:r>
      <w:r w:rsidRPr="0008117A">
        <w:t xml:space="preserve">  раз (в свободном пространстве), когда возвращается к приёмнику</w:t>
      </w:r>
      <w:r w:rsidRPr="008C3C69">
        <w:t xml:space="preserve">. </w:t>
      </w:r>
    </w:p>
    <w:p w:rsidR="002104E4" w:rsidRPr="008C3C69" w:rsidRDefault="002104E4" w:rsidP="0008117A">
      <w:r w:rsidRPr="008C3C69">
        <w:rPr>
          <w:lang w:val="en-US"/>
        </w:rPr>
        <w:t>RFID</w:t>
      </w:r>
      <w:r w:rsidRPr="008C3C69">
        <w:t xml:space="preserve"> системы на основе электромагнитной связи обычно работают на частотах 868 МГц (Европа) и 915 МГц (США), а так же на частотах 2,5 ГГц и 5,8 ГГц. </w:t>
      </w:r>
      <w:r w:rsidR="00CA746F" w:rsidRPr="008C3C69">
        <w:t xml:space="preserve">На симпозиуме, посвящённом радиочастотным микросхемам </w:t>
      </w:r>
      <w:r w:rsidR="0073434A" w:rsidRPr="008C3C69">
        <w:t>[</w:t>
      </w:r>
      <w:r w:rsidR="00820A9C" w:rsidRPr="008C3C69">
        <w:t>9</w:t>
      </w:r>
      <w:r w:rsidR="0073434A" w:rsidRPr="008C3C69">
        <w:t>]</w:t>
      </w:r>
      <w:r w:rsidR="00CA746F" w:rsidRPr="008C3C69">
        <w:t>, огласили данные</w:t>
      </w:r>
      <w:r w:rsidRPr="008C3C69">
        <w:t xml:space="preserve"> о разработке датчика влажности </w:t>
      </w:r>
      <w:r w:rsidRPr="008C3C69">
        <w:rPr>
          <w:lang w:val="en-US"/>
        </w:rPr>
        <w:t>RFID</w:t>
      </w:r>
      <w:r w:rsidRPr="008C3C69">
        <w:t xml:space="preserve">, способном к пассивному беспроводному зондированию на частоте 868 МГц. Антенна считывателя располагалась на фиксированном расстоянии до 1,5 м перед чипом </w:t>
      </w:r>
      <w:r w:rsidRPr="008C3C69">
        <w:rPr>
          <w:lang w:val="en-US"/>
        </w:rPr>
        <w:t>RFID</w:t>
      </w:r>
      <w:r w:rsidRPr="008C3C69">
        <w:t xml:space="preserve">. В 2010 году были изготовлены имплантируемые чипы </w:t>
      </w:r>
      <w:r w:rsidRPr="008C3C69">
        <w:rPr>
          <w:lang w:val="en-US"/>
        </w:rPr>
        <w:t>RFID</w:t>
      </w:r>
      <w:r w:rsidRPr="008C3C69">
        <w:t xml:space="preserve"> работающие на частоте 900 МГц с дальностью действия 15,7</w:t>
      </w:r>
      <w:r w:rsidR="00885CC8">
        <w:t xml:space="preserve"> </w:t>
      </w:r>
      <w:r w:rsidRPr="008C3C69">
        <w:t>м. [</w:t>
      </w:r>
      <w:r w:rsidR="00820A9C" w:rsidRPr="008C3C69">
        <w:t>9</w:t>
      </w:r>
      <w:r w:rsidRPr="008C3C69">
        <w:t>]</w:t>
      </w:r>
    </w:p>
    <w:p w:rsidR="002104E4" w:rsidRPr="0008117A" w:rsidRDefault="0073434A" w:rsidP="0008117A">
      <w:r w:rsidRPr="008C3C69">
        <w:t>По данным [10] ведутся разработки</w:t>
      </w:r>
      <w:r w:rsidR="002104E4" w:rsidRPr="008C3C69">
        <w:t xml:space="preserve"> RFID-устройства, включающего</w:t>
      </w:r>
      <w:r w:rsidR="002104E4" w:rsidRPr="0008117A">
        <w:t xml:space="preserve"> датчик на основе электромагнитной трансдукции. При использовании этого устройства беспроводная передача данных и измерение давления, температуры</w:t>
      </w:r>
      <w:r>
        <w:t xml:space="preserve">, </w:t>
      </w:r>
      <w:r w:rsidRPr="0008117A">
        <w:t>концентрации газа</w:t>
      </w:r>
      <w:r w:rsidR="002104E4" w:rsidRPr="0008117A">
        <w:t xml:space="preserve"> или другого физиологического параметра могут иметь одну и ту же электромагнитную волну. Не требуется электроники, нет выпрямителя </w:t>
      </w:r>
      <w:r w:rsidR="002104E4" w:rsidRPr="0008117A">
        <w:lastRenderedPageBreak/>
        <w:t xml:space="preserve">и </w:t>
      </w:r>
      <w:r w:rsidR="002104E4" w:rsidRPr="008C3C69">
        <w:t>интегральных микросхем, и, следовательно, общие потери устройства RFID сведены к минимуму. Это позволяет увеличить дальность передачи до нескольких десятков метров. [10]</w:t>
      </w:r>
    </w:p>
    <w:p w:rsidR="002104E4" w:rsidRDefault="002104E4" w:rsidP="0008117A"/>
    <w:p w:rsidR="00B45F0B" w:rsidRPr="0008117A" w:rsidRDefault="00B45F0B" w:rsidP="0008117A"/>
    <w:p w:rsidR="002104E4" w:rsidRPr="00FB6317" w:rsidRDefault="002104E4" w:rsidP="00FB6317">
      <w:pPr>
        <w:pStyle w:val="2"/>
        <w:rPr>
          <w:rFonts w:ascii="Times New Roman" w:hAnsi="Times New Roman" w:cs="Times New Roman"/>
          <w:color w:val="auto"/>
          <w:sz w:val="28"/>
          <w:szCs w:val="28"/>
        </w:rPr>
      </w:pPr>
      <w:bookmarkStart w:id="13" w:name="_Toc517014329"/>
      <w:r w:rsidRPr="00FB6317">
        <w:rPr>
          <w:rFonts w:ascii="Times New Roman" w:hAnsi="Times New Roman" w:cs="Times New Roman"/>
          <w:color w:val="auto"/>
          <w:sz w:val="28"/>
          <w:szCs w:val="28"/>
        </w:rPr>
        <w:t xml:space="preserve">1.4 Частота и диапазон считывания </w:t>
      </w:r>
      <w:proofErr w:type="gramStart"/>
      <w:r w:rsidR="0073434A" w:rsidRPr="00FB6317">
        <w:rPr>
          <w:rFonts w:ascii="Times New Roman" w:hAnsi="Times New Roman" w:cs="Times New Roman"/>
          <w:color w:val="auto"/>
          <w:sz w:val="28"/>
          <w:szCs w:val="28"/>
        </w:rPr>
        <w:t>исследуемых</w:t>
      </w:r>
      <w:proofErr w:type="gramEnd"/>
      <w:r w:rsidR="0073434A" w:rsidRPr="00FB6317">
        <w:rPr>
          <w:rFonts w:ascii="Times New Roman" w:hAnsi="Times New Roman" w:cs="Times New Roman"/>
          <w:color w:val="auto"/>
          <w:sz w:val="28"/>
          <w:szCs w:val="28"/>
        </w:rPr>
        <w:t xml:space="preserve"> RFID-устройств</w:t>
      </w:r>
      <w:bookmarkEnd w:id="13"/>
    </w:p>
    <w:p w:rsidR="00B45F0B" w:rsidRDefault="00B45F0B" w:rsidP="0008117A"/>
    <w:p w:rsidR="002104E4" w:rsidRPr="008C3C69" w:rsidRDefault="002104E4" w:rsidP="0008117A">
      <w:r w:rsidRPr="0008117A">
        <w:t xml:space="preserve">Низкочастотные электромагнитные волны </w:t>
      </w:r>
      <w:r w:rsidR="007A3B09">
        <w:t xml:space="preserve">не сильно </w:t>
      </w:r>
      <w:r w:rsidRPr="0008117A">
        <w:t xml:space="preserve">ослабляются биологической тканью человека. Однако диапазон считывания, связанный с </w:t>
      </w:r>
      <w:r w:rsidRPr="0008117A">
        <w:rPr>
          <w:lang w:val="en-US"/>
        </w:rPr>
        <w:t>RFID</w:t>
      </w:r>
      <w:r w:rsidRPr="0008117A">
        <w:t>-имплантатом частоты 135 кГц зачастую короче 1</w:t>
      </w:r>
      <w:r w:rsidR="00885CC8">
        <w:t xml:space="preserve"> </w:t>
      </w:r>
      <w:r w:rsidRPr="0008117A">
        <w:t>м</w:t>
      </w:r>
      <w:r w:rsidR="00DC7E96">
        <w:t>етра</w:t>
      </w:r>
      <w:r w:rsidRPr="0008117A">
        <w:t xml:space="preserve"> из-за быст</w:t>
      </w:r>
      <w:r w:rsidR="00DC7E96">
        <w:t>рого затухания магнитного поля</w:t>
      </w:r>
      <w:r w:rsidRPr="0008117A">
        <w:t xml:space="preserve"> и, как правило, малой площади поперечного сечения имплантированной катушки антенны транспондера. Кроме того, пропускная способность микросхемы такого </w:t>
      </w:r>
      <w:r w:rsidRPr="0008117A">
        <w:rPr>
          <w:lang w:val="en-US"/>
        </w:rPr>
        <w:t>RFID</w:t>
      </w:r>
      <w:r w:rsidRPr="0008117A">
        <w:t xml:space="preserve"> устройства очень мала. Эта техническая характеристика подразумевает: </w:t>
      </w:r>
      <w:r w:rsidR="00DC7E96">
        <w:t>невысокие</w:t>
      </w:r>
      <w:r w:rsidRPr="0008117A">
        <w:t xml:space="preserve"> скорости передачи данных, неспособность считывателя одновременно считывать несколько имплантируемых </w:t>
      </w:r>
      <w:r w:rsidRPr="0008117A">
        <w:rPr>
          <w:lang w:val="en-US"/>
        </w:rPr>
        <w:t>RFID</w:t>
      </w:r>
      <w:r w:rsidRPr="0008117A">
        <w:t xml:space="preserve"> устройств, ненадёжность беспроводной линии связи и сложность включения любой криптографии в передаваемый сигнал (отсутствие безопасности и конфиденциальности передачи данных, хотя очень короткий диапазон, связанный с такими </w:t>
      </w:r>
      <w:r w:rsidRPr="008C3C69">
        <w:t>близкими системами связи, может быть интересен для обеспечения безопасной передачи). [</w:t>
      </w:r>
      <w:r w:rsidR="00820A9C" w:rsidRPr="008C3C69">
        <w:t>11</w:t>
      </w:r>
      <w:r w:rsidRPr="008C3C69">
        <w:t>]</w:t>
      </w:r>
    </w:p>
    <w:p w:rsidR="002104E4" w:rsidRPr="008C3C69" w:rsidRDefault="002104E4" w:rsidP="0008117A">
      <w:r w:rsidRPr="008C3C69">
        <w:t xml:space="preserve">ВЧ-волны в </w:t>
      </w:r>
      <w:r w:rsidR="00D16F19" w:rsidRPr="008C3C69">
        <w:t>диапазоне от 1 МГц до 20 МГц не</w:t>
      </w:r>
      <w:r w:rsidRPr="008C3C69">
        <w:t>значительно</w:t>
      </w:r>
      <w:r w:rsidRPr="0008117A">
        <w:t xml:space="preserve"> ослаблены тканями человека и, следовательно, пригодны для связи с RFID-устройствами, имплантированными внутрь человеческого организма. Эксперименты, проведенные на частоте 4 МГц, имитирующие электрические свойства ткани человека </w:t>
      </w:r>
      <w:r w:rsidR="00DC7E96">
        <w:t xml:space="preserve">при помощи сосудов с водой </w:t>
      </w:r>
      <w:r w:rsidRPr="0008117A">
        <w:t>между к</w:t>
      </w:r>
      <w:r w:rsidR="00885CC8">
        <w:t xml:space="preserve">атушками индуктивной связи RFID </w:t>
      </w:r>
      <w:r w:rsidRPr="0008117A">
        <w:t xml:space="preserve">системы показали небольшое уменьшение количества энергии, передаваемой считывателем транспондеру. Это ослабление было недостаточно большим, чтобы привести к сбою данных или снизить напряжение питания ниже рабочего диапазона интегральной микросхемы. Было обнаружено, что диапазон считывания такой индуктивной системы связи был такой же, как и в </w:t>
      </w:r>
      <w:r w:rsidRPr="0008117A">
        <w:lastRenderedPageBreak/>
        <w:t xml:space="preserve">условиях свободного пространства, то есть 1 см при 13,56 МГц и менее 1 мм при 2,45 ГГц. Кроме того, была установлена ​​успешная беспроводная связь </w:t>
      </w:r>
      <w:r w:rsidR="00885CC8">
        <w:t xml:space="preserve">с десятью высокочастотными RFID </w:t>
      </w:r>
      <w:r w:rsidRPr="0008117A">
        <w:t>устройствами (каждая из которых занимает площадь 2 x 10 мм</w:t>
      </w:r>
      <w:proofErr w:type="gramStart"/>
      <w:r w:rsidRPr="0008117A">
        <w:rPr>
          <w:vertAlign w:val="superscript"/>
        </w:rPr>
        <w:t>2</w:t>
      </w:r>
      <w:proofErr w:type="gramEnd"/>
      <w:r w:rsidRPr="0008117A">
        <w:t xml:space="preserve">), имплантируемых в человеческом теле на глубине от 10 см до 30 см. Было замечено, что глубоко имплантированные транспондеры могут считываться на расстоянии 10 см от тела, то есть на расстояниях до </w:t>
      </w:r>
      <w:r w:rsidRPr="008C3C69">
        <w:t>транспондеров, подобных тем, которые наблюдаются у не имплантированных транспондеров. [</w:t>
      </w:r>
      <w:r w:rsidR="00820A9C" w:rsidRPr="008C3C69">
        <w:t>12</w:t>
      </w:r>
      <w:r w:rsidRPr="008C3C69">
        <w:t>]</w:t>
      </w:r>
    </w:p>
    <w:p w:rsidR="002104E4" w:rsidRPr="0008117A" w:rsidRDefault="002104E4" w:rsidP="0008117A">
      <w:r w:rsidRPr="008C3C69">
        <w:t>В настоящий момент</w:t>
      </w:r>
      <w:r w:rsidR="00A12E1C">
        <w:t xml:space="preserve"> </w:t>
      </w:r>
      <w:proofErr w:type="gramStart"/>
      <w:r w:rsidR="00DC7E96">
        <w:t>и</w:t>
      </w:r>
      <w:r w:rsidRPr="0008117A">
        <w:t>ндуктивная связь, работающая в частотном диапазоне 13,56 МГц и ниже является</w:t>
      </w:r>
      <w:proofErr w:type="gramEnd"/>
      <w:r w:rsidRPr="0008117A">
        <w:t xml:space="preserve"> одним из наиболее распространенных способов беспроводной передачи данных</w:t>
      </w:r>
      <w:r w:rsidR="00885CC8">
        <w:t xml:space="preserve"> от считывателя вне тела к RFID </w:t>
      </w:r>
      <w:r w:rsidRPr="0008117A">
        <w:t>устройству, вживлённому в человеческое тело. Усиление мощности имплантированных устройств, работающих с индуктивной связью, было успешно применено в  различных направлениях, например, для регистрации нейронных сигналов из аксонов с использованием имплантированной телеметрической системы, занимающей площадь 4 x 6 мм</w:t>
      </w:r>
      <w:proofErr w:type="gramStart"/>
      <w:r w:rsidRPr="0008117A">
        <w:rPr>
          <w:vertAlign w:val="superscript"/>
        </w:rPr>
        <w:t>2</w:t>
      </w:r>
      <w:proofErr w:type="gramEnd"/>
      <w:r w:rsidRPr="0008117A">
        <w:t xml:space="preserve"> и работающей на частоте 2 МГц, для беспроводной имплантируемой системы нейронной </w:t>
      </w:r>
      <w:proofErr w:type="spellStart"/>
      <w:r w:rsidRPr="0008117A">
        <w:t>микростимуляции</w:t>
      </w:r>
      <w:proofErr w:type="spellEnd"/>
      <w:r w:rsidRPr="0008117A">
        <w:t xml:space="preserve"> или для замены дефектных фоторецепторов у пациентов путем имплантации чипа сетчатки.</w:t>
      </w:r>
    </w:p>
    <w:p w:rsidR="006625EA" w:rsidRPr="008C3C69" w:rsidRDefault="002104E4" w:rsidP="006625EA">
      <w:pPr>
        <w:ind w:firstLine="0"/>
      </w:pPr>
      <w:r w:rsidRPr="0008117A">
        <w:t>Устройство RFID ультравысокой частоты (</w:t>
      </w:r>
      <w:r w:rsidR="00885655">
        <w:rPr>
          <w:rFonts w:cs="Times New Roman"/>
          <w:color w:val="222222"/>
          <w:szCs w:val="28"/>
          <w:shd w:val="clear" w:color="auto" w:fill="FFFFFF"/>
        </w:rPr>
        <w:t>860-</w:t>
      </w:r>
      <w:r w:rsidR="00885655" w:rsidRPr="00885655">
        <w:rPr>
          <w:rFonts w:cs="Times New Roman"/>
          <w:color w:val="222222"/>
          <w:szCs w:val="28"/>
          <w:shd w:val="clear" w:color="auto" w:fill="FFFFFF"/>
        </w:rPr>
        <w:t>960 МГц</w:t>
      </w:r>
      <w:r w:rsidRPr="0008117A">
        <w:t>) обеспечивает значительно более высокую пропускную способность, чем RFID на низких (</w:t>
      </w:r>
      <w:r w:rsidR="00885655">
        <w:t>125-</w:t>
      </w:r>
      <w:r w:rsidR="00885655" w:rsidRPr="00885655">
        <w:t>132 кГц</w:t>
      </w:r>
      <w:r w:rsidRPr="0008117A">
        <w:t>)  и высоких (</w:t>
      </w:r>
      <w:r w:rsidR="00885655" w:rsidRPr="00885655">
        <w:t>13.56 МГц</w:t>
      </w:r>
      <w:r w:rsidRPr="0008117A">
        <w:t xml:space="preserve">) частотах. Это позволяет, например, обеспечить высокие скорости передачи данных и обеспечить надёжную защиту  передаваемой информации. Кроме того, с использованием электромагнитных волн УВЧ можно добиться высокого уровня миниатюризации микросхемы RFID устройства, включая антенну. Однако УВЧ-волны имеют ряд недостатков для имплантируемых устройств: они сильно ослабляются водой, которая является главной составляющей человеческих тканей, и, следовательно, пассивные </w:t>
      </w:r>
      <w:r w:rsidRPr="0008117A">
        <w:rPr>
          <w:lang w:val="en-US"/>
        </w:rPr>
        <w:t>RFID</w:t>
      </w:r>
      <w:r w:rsidRPr="0008117A">
        <w:t xml:space="preserve"> устройства имеют сильно ограниченный диапазон связи (обычно менее 1 м); поле УВЧ, создаваемое считывателем, расположенным вне </w:t>
      </w:r>
      <w:r w:rsidRPr="0008117A">
        <w:lastRenderedPageBreak/>
        <w:t xml:space="preserve">человеческого тела, подвержено множественным отражениям от объектов окружающей среды, которые создают </w:t>
      </w:r>
      <w:r w:rsidRPr="008C3C69">
        <w:t>помехи и нежелательные зоны тени, в которых микросхема RFID</w:t>
      </w:r>
      <w:r w:rsidR="00440CCF" w:rsidRPr="008C3C69">
        <w:t xml:space="preserve"> не детектируется считывателем</w:t>
      </w:r>
      <w:r w:rsidR="00885CC8">
        <w:t xml:space="preserve">. </w:t>
      </w:r>
      <w:r w:rsidRPr="008C3C69">
        <w:t>[</w:t>
      </w:r>
      <w:r w:rsidR="00820A9C" w:rsidRPr="008C3C69">
        <w:t>13</w:t>
      </w:r>
      <w:r w:rsidRPr="008C3C69">
        <w:t>]</w:t>
      </w:r>
      <w:r w:rsidR="00DD1368" w:rsidRPr="008C3C69">
        <w:t xml:space="preserve"> </w:t>
      </w:r>
    </w:p>
    <w:p w:rsidR="006625EA" w:rsidRDefault="00440CCF" w:rsidP="006625EA">
      <w:pPr>
        <w:rPr>
          <w:rFonts w:cs="Times New Roman"/>
          <w:szCs w:val="28"/>
        </w:rPr>
      </w:pPr>
      <w:r w:rsidRPr="008C3C69">
        <w:rPr>
          <w:rFonts w:cs="Times New Roman"/>
          <w:szCs w:val="28"/>
        </w:rPr>
        <w:t xml:space="preserve">Сравнительная информация основных частот для </w:t>
      </w:r>
      <w:r w:rsidRPr="008C3C69">
        <w:rPr>
          <w:rFonts w:cs="Times New Roman"/>
          <w:szCs w:val="28"/>
          <w:lang w:val="en-US"/>
        </w:rPr>
        <w:t>RFID</w:t>
      </w:r>
      <w:r>
        <w:rPr>
          <w:rFonts w:cs="Times New Roman"/>
          <w:szCs w:val="28"/>
        </w:rPr>
        <w:t>устройств представлена в таблице 1.</w:t>
      </w:r>
    </w:p>
    <w:p w:rsidR="00E529A1" w:rsidRPr="006625EA" w:rsidRDefault="00E529A1" w:rsidP="006625EA">
      <w:pPr>
        <w:rPr>
          <w:b/>
        </w:rPr>
      </w:pPr>
    </w:p>
    <w:p w:rsidR="006625EA" w:rsidRPr="00497B3D" w:rsidRDefault="006625EA" w:rsidP="00FD040B">
      <w:pPr>
        <w:ind w:firstLine="0"/>
        <w:rPr>
          <w:rFonts w:cs="Times New Roman"/>
          <w:sz w:val="24"/>
          <w:szCs w:val="24"/>
        </w:rPr>
      </w:pPr>
      <w:r w:rsidRPr="00497B3D">
        <w:rPr>
          <w:rFonts w:cs="Times New Roman"/>
          <w:sz w:val="24"/>
          <w:szCs w:val="24"/>
        </w:rPr>
        <w:t xml:space="preserve">Таблица 1 – сравнение параметров основных частот для </w:t>
      </w:r>
      <w:r w:rsidRPr="00497B3D">
        <w:rPr>
          <w:rFonts w:cs="Times New Roman"/>
          <w:sz w:val="24"/>
          <w:szCs w:val="24"/>
          <w:lang w:val="en-US"/>
        </w:rPr>
        <w:t>RFID</w:t>
      </w:r>
      <w:r w:rsidR="00885CC8">
        <w:rPr>
          <w:rFonts w:cs="Times New Roman"/>
          <w:sz w:val="24"/>
          <w:szCs w:val="24"/>
        </w:rPr>
        <w:t xml:space="preserve"> </w:t>
      </w:r>
      <w:r w:rsidR="00E529A1" w:rsidRPr="00497B3D">
        <w:rPr>
          <w:rFonts w:cs="Times New Roman"/>
          <w:sz w:val="24"/>
          <w:szCs w:val="24"/>
        </w:rPr>
        <w:t>устройств</w:t>
      </w:r>
    </w:p>
    <w:tbl>
      <w:tblPr>
        <w:tblStyle w:val="a9"/>
        <w:tblW w:w="0" w:type="auto"/>
        <w:tblLook w:val="04A0" w:firstRow="1" w:lastRow="0" w:firstColumn="1" w:lastColumn="0" w:noHBand="0" w:noVBand="1"/>
      </w:tblPr>
      <w:tblGrid>
        <w:gridCol w:w="3085"/>
        <w:gridCol w:w="1985"/>
        <w:gridCol w:w="2126"/>
        <w:gridCol w:w="2126"/>
      </w:tblGrid>
      <w:tr w:rsidR="006625EA" w:rsidTr="006625EA">
        <w:tc>
          <w:tcPr>
            <w:tcW w:w="3085" w:type="dxa"/>
          </w:tcPr>
          <w:p w:rsidR="006625EA" w:rsidRPr="00D724E5" w:rsidRDefault="006625EA" w:rsidP="006625EA">
            <w:pPr>
              <w:spacing w:line="276" w:lineRule="auto"/>
              <w:ind w:firstLine="0"/>
              <w:jc w:val="center"/>
              <w:rPr>
                <w:sz w:val="24"/>
                <w:szCs w:val="24"/>
              </w:rPr>
            </w:pPr>
            <w:r>
              <w:rPr>
                <w:sz w:val="24"/>
                <w:szCs w:val="24"/>
              </w:rPr>
              <w:t xml:space="preserve">Частота </w:t>
            </w:r>
            <w:r>
              <w:rPr>
                <w:sz w:val="24"/>
                <w:szCs w:val="24"/>
                <w:lang w:val="en-US"/>
              </w:rPr>
              <w:t xml:space="preserve">RFID </w:t>
            </w:r>
            <w:r>
              <w:rPr>
                <w:sz w:val="24"/>
                <w:szCs w:val="24"/>
              </w:rPr>
              <w:t>устройства</w:t>
            </w:r>
          </w:p>
        </w:tc>
        <w:tc>
          <w:tcPr>
            <w:tcW w:w="1985" w:type="dxa"/>
          </w:tcPr>
          <w:p w:rsidR="006625EA" w:rsidRPr="00D724E5" w:rsidRDefault="006625EA" w:rsidP="00FE75FF">
            <w:pPr>
              <w:spacing w:line="276" w:lineRule="auto"/>
              <w:ind w:firstLine="0"/>
              <w:jc w:val="center"/>
              <w:rPr>
                <w:sz w:val="24"/>
                <w:szCs w:val="24"/>
              </w:rPr>
            </w:pPr>
            <w:r w:rsidRPr="00D724E5">
              <w:rPr>
                <w:sz w:val="24"/>
                <w:szCs w:val="24"/>
              </w:rPr>
              <w:t>135 кГц</w:t>
            </w:r>
          </w:p>
        </w:tc>
        <w:tc>
          <w:tcPr>
            <w:tcW w:w="2126" w:type="dxa"/>
          </w:tcPr>
          <w:p w:rsidR="006625EA" w:rsidRPr="00D724E5" w:rsidRDefault="006625EA" w:rsidP="00FE75FF">
            <w:pPr>
              <w:spacing w:line="276" w:lineRule="auto"/>
              <w:ind w:firstLine="0"/>
              <w:jc w:val="center"/>
              <w:rPr>
                <w:sz w:val="24"/>
                <w:szCs w:val="24"/>
              </w:rPr>
            </w:pPr>
            <w:r w:rsidRPr="00D724E5">
              <w:rPr>
                <w:sz w:val="24"/>
                <w:szCs w:val="24"/>
              </w:rPr>
              <w:t>13.56 МГц</w:t>
            </w:r>
          </w:p>
        </w:tc>
        <w:tc>
          <w:tcPr>
            <w:tcW w:w="2126" w:type="dxa"/>
          </w:tcPr>
          <w:p w:rsidR="006625EA" w:rsidRPr="00D724E5" w:rsidRDefault="006625EA" w:rsidP="00FE75FF">
            <w:pPr>
              <w:spacing w:line="276" w:lineRule="auto"/>
              <w:ind w:firstLine="0"/>
              <w:jc w:val="center"/>
              <w:rPr>
                <w:sz w:val="24"/>
                <w:szCs w:val="24"/>
              </w:rPr>
            </w:pPr>
            <w:r w:rsidRPr="00D724E5">
              <w:rPr>
                <w:sz w:val="24"/>
                <w:szCs w:val="24"/>
              </w:rPr>
              <w:t>860 – 960 МГц</w:t>
            </w:r>
          </w:p>
        </w:tc>
      </w:tr>
      <w:tr w:rsidR="006625EA" w:rsidTr="006625EA">
        <w:tc>
          <w:tcPr>
            <w:tcW w:w="3085" w:type="dxa"/>
          </w:tcPr>
          <w:p w:rsidR="006625EA" w:rsidRPr="00D724E5" w:rsidRDefault="006625EA" w:rsidP="006625EA">
            <w:pPr>
              <w:spacing w:line="276" w:lineRule="auto"/>
              <w:ind w:firstLine="0"/>
              <w:jc w:val="center"/>
              <w:rPr>
                <w:sz w:val="24"/>
                <w:szCs w:val="24"/>
              </w:rPr>
            </w:pPr>
            <w:r w:rsidRPr="00D724E5">
              <w:rPr>
                <w:sz w:val="24"/>
                <w:szCs w:val="24"/>
              </w:rPr>
              <w:t>Одновременное считывание</w:t>
            </w:r>
          </w:p>
        </w:tc>
        <w:tc>
          <w:tcPr>
            <w:tcW w:w="1985" w:type="dxa"/>
          </w:tcPr>
          <w:p w:rsidR="006625EA" w:rsidRPr="00D724E5" w:rsidRDefault="006625EA" w:rsidP="00FE75FF">
            <w:pPr>
              <w:spacing w:line="276" w:lineRule="auto"/>
              <w:ind w:firstLine="0"/>
              <w:jc w:val="center"/>
              <w:rPr>
                <w:sz w:val="24"/>
                <w:szCs w:val="24"/>
              </w:rPr>
            </w:pPr>
            <w:r w:rsidRPr="00D724E5">
              <w:rPr>
                <w:sz w:val="24"/>
                <w:szCs w:val="24"/>
              </w:rPr>
              <w:t>невозможно</w:t>
            </w:r>
          </w:p>
        </w:tc>
        <w:tc>
          <w:tcPr>
            <w:tcW w:w="2126" w:type="dxa"/>
          </w:tcPr>
          <w:p w:rsidR="006625EA" w:rsidRPr="00D724E5" w:rsidRDefault="006625EA" w:rsidP="00FE75FF">
            <w:pPr>
              <w:spacing w:line="276" w:lineRule="auto"/>
              <w:ind w:firstLine="0"/>
              <w:jc w:val="center"/>
              <w:rPr>
                <w:sz w:val="24"/>
                <w:szCs w:val="24"/>
              </w:rPr>
            </w:pPr>
            <w:r w:rsidRPr="00D724E5">
              <w:rPr>
                <w:sz w:val="24"/>
                <w:szCs w:val="24"/>
              </w:rPr>
              <w:t>до 10 устройств</w:t>
            </w:r>
          </w:p>
        </w:tc>
        <w:tc>
          <w:tcPr>
            <w:tcW w:w="2126" w:type="dxa"/>
          </w:tcPr>
          <w:p w:rsidR="006625EA" w:rsidRPr="00D724E5" w:rsidRDefault="006625EA" w:rsidP="00FE75FF">
            <w:pPr>
              <w:spacing w:line="276" w:lineRule="auto"/>
              <w:ind w:right="-108" w:firstLine="0"/>
              <w:jc w:val="center"/>
              <w:rPr>
                <w:sz w:val="24"/>
                <w:szCs w:val="24"/>
              </w:rPr>
            </w:pPr>
            <w:r w:rsidRPr="00D724E5">
              <w:rPr>
                <w:sz w:val="24"/>
                <w:szCs w:val="24"/>
              </w:rPr>
              <w:t>до 40 устройств</w:t>
            </w:r>
          </w:p>
        </w:tc>
      </w:tr>
      <w:tr w:rsidR="006625EA" w:rsidTr="006625EA">
        <w:tc>
          <w:tcPr>
            <w:tcW w:w="3085" w:type="dxa"/>
          </w:tcPr>
          <w:p w:rsidR="006625EA" w:rsidRPr="00D724E5" w:rsidRDefault="006625EA" w:rsidP="006625EA">
            <w:pPr>
              <w:spacing w:line="276" w:lineRule="auto"/>
              <w:ind w:firstLine="0"/>
              <w:jc w:val="center"/>
              <w:rPr>
                <w:sz w:val="24"/>
                <w:szCs w:val="24"/>
              </w:rPr>
            </w:pPr>
            <w:r w:rsidRPr="00D724E5">
              <w:rPr>
                <w:sz w:val="24"/>
                <w:szCs w:val="24"/>
              </w:rPr>
              <w:t>Скорость передачи данных</w:t>
            </w:r>
          </w:p>
        </w:tc>
        <w:tc>
          <w:tcPr>
            <w:tcW w:w="1985" w:type="dxa"/>
          </w:tcPr>
          <w:p w:rsidR="006625EA" w:rsidRPr="00D724E5" w:rsidRDefault="006625EA" w:rsidP="00FE75FF">
            <w:pPr>
              <w:spacing w:line="276" w:lineRule="auto"/>
              <w:ind w:firstLine="0"/>
              <w:jc w:val="center"/>
              <w:rPr>
                <w:sz w:val="24"/>
                <w:szCs w:val="24"/>
              </w:rPr>
            </w:pPr>
            <w:r w:rsidRPr="00D724E5">
              <w:rPr>
                <w:sz w:val="24"/>
                <w:szCs w:val="24"/>
              </w:rPr>
              <w:t>до 9600 бит/сек</w:t>
            </w:r>
          </w:p>
        </w:tc>
        <w:tc>
          <w:tcPr>
            <w:tcW w:w="2126" w:type="dxa"/>
          </w:tcPr>
          <w:p w:rsidR="006625EA" w:rsidRPr="00D724E5" w:rsidRDefault="006625EA" w:rsidP="00FE75FF">
            <w:pPr>
              <w:spacing w:line="276" w:lineRule="auto"/>
              <w:ind w:firstLine="0"/>
              <w:jc w:val="center"/>
              <w:rPr>
                <w:sz w:val="24"/>
                <w:szCs w:val="24"/>
              </w:rPr>
            </w:pPr>
            <w:r w:rsidRPr="00D724E5">
              <w:rPr>
                <w:sz w:val="24"/>
                <w:szCs w:val="24"/>
              </w:rPr>
              <w:t>до 64 Кбит/сек</w:t>
            </w:r>
          </w:p>
        </w:tc>
        <w:tc>
          <w:tcPr>
            <w:tcW w:w="2126" w:type="dxa"/>
          </w:tcPr>
          <w:p w:rsidR="006625EA" w:rsidRPr="00D724E5" w:rsidRDefault="006625EA" w:rsidP="00FE75FF">
            <w:pPr>
              <w:spacing w:line="276" w:lineRule="auto"/>
              <w:ind w:firstLine="0"/>
              <w:jc w:val="center"/>
              <w:rPr>
                <w:sz w:val="24"/>
                <w:szCs w:val="24"/>
              </w:rPr>
            </w:pPr>
            <w:r w:rsidRPr="00D724E5">
              <w:rPr>
                <w:sz w:val="24"/>
                <w:szCs w:val="24"/>
              </w:rPr>
              <w:t>до 128 Кбит/сек</w:t>
            </w:r>
          </w:p>
        </w:tc>
      </w:tr>
      <w:tr w:rsidR="006625EA" w:rsidTr="006625EA">
        <w:trPr>
          <w:trHeight w:val="720"/>
        </w:trPr>
        <w:tc>
          <w:tcPr>
            <w:tcW w:w="3085" w:type="dxa"/>
          </w:tcPr>
          <w:p w:rsidR="006625EA" w:rsidRPr="00D724E5" w:rsidRDefault="006625EA" w:rsidP="006625EA">
            <w:pPr>
              <w:spacing w:line="276" w:lineRule="auto"/>
              <w:ind w:firstLine="0"/>
              <w:jc w:val="center"/>
              <w:rPr>
                <w:sz w:val="24"/>
                <w:szCs w:val="24"/>
              </w:rPr>
            </w:pPr>
            <w:r w:rsidRPr="00D724E5">
              <w:rPr>
                <w:sz w:val="24"/>
                <w:szCs w:val="24"/>
              </w:rPr>
              <w:t>Расстояние считывания вне тела</w:t>
            </w:r>
          </w:p>
        </w:tc>
        <w:tc>
          <w:tcPr>
            <w:tcW w:w="1985" w:type="dxa"/>
          </w:tcPr>
          <w:p w:rsidR="006625EA" w:rsidRPr="00D724E5" w:rsidRDefault="006625EA" w:rsidP="00FE75FF">
            <w:pPr>
              <w:spacing w:line="276" w:lineRule="auto"/>
              <w:ind w:firstLine="0"/>
              <w:jc w:val="center"/>
              <w:rPr>
                <w:sz w:val="24"/>
                <w:szCs w:val="24"/>
              </w:rPr>
            </w:pPr>
            <w:r w:rsidRPr="00D724E5">
              <w:rPr>
                <w:sz w:val="24"/>
                <w:szCs w:val="24"/>
              </w:rPr>
              <w:t>0,03-0,7 м</w:t>
            </w:r>
          </w:p>
        </w:tc>
        <w:tc>
          <w:tcPr>
            <w:tcW w:w="2126" w:type="dxa"/>
          </w:tcPr>
          <w:p w:rsidR="006625EA" w:rsidRPr="00D724E5" w:rsidRDefault="006625EA" w:rsidP="00FE75FF">
            <w:pPr>
              <w:spacing w:line="276" w:lineRule="auto"/>
              <w:ind w:firstLine="0"/>
              <w:jc w:val="center"/>
              <w:rPr>
                <w:sz w:val="24"/>
                <w:szCs w:val="24"/>
              </w:rPr>
            </w:pPr>
            <w:r w:rsidRPr="00D724E5">
              <w:rPr>
                <w:sz w:val="24"/>
                <w:szCs w:val="24"/>
              </w:rPr>
              <w:t>0,03-1 м</w:t>
            </w:r>
          </w:p>
        </w:tc>
        <w:tc>
          <w:tcPr>
            <w:tcW w:w="2126" w:type="dxa"/>
          </w:tcPr>
          <w:p w:rsidR="006625EA" w:rsidRPr="00D724E5" w:rsidRDefault="006625EA" w:rsidP="00FE75FF">
            <w:pPr>
              <w:spacing w:line="276" w:lineRule="auto"/>
              <w:ind w:firstLine="0"/>
              <w:jc w:val="center"/>
              <w:rPr>
                <w:sz w:val="24"/>
                <w:szCs w:val="24"/>
              </w:rPr>
            </w:pPr>
            <w:r w:rsidRPr="00D724E5">
              <w:rPr>
                <w:sz w:val="24"/>
                <w:szCs w:val="24"/>
              </w:rPr>
              <w:t>0,1-4 м</w:t>
            </w:r>
          </w:p>
        </w:tc>
      </w:tr>
      <w:tr w:rsidR="006625EA" w:rsidTr="006625EA">
        <w:tc>
          <w:tcPr>
            <w:tcW w:w="3085" w:type="dxa"/>
          </w:tcPr>
          <w:p w:rsidR="006625EA" w:rsidRPr="009179D0" w:rsidRDefault="006625EA" w:rsidP="006625EA">
            <w:pPr>
              <w:spacing w:line="276" w:lineRule="auto"/>
              <w:ind w:firstLine="0"/>
              <w:jc w:val="center"/>
              <w:rPr>
                <w:sz w:val="24"/>
                <w:szCs w:val="24"/>
              </w:rPr>
            </w:pPr>
            <w:r w:rsidRPr="009179D0">
              <w:rPr>
                <w:sz w:val="24"/>
                <w:szCs w:val="24"/>
              </w:rPr>
              <w:t>Расстояние считывания на глубине 10-30 см в теле</w:t>
            </w:r>
          </w:p>
        </w:tc>
        <w:tc>
          <w:tcPr>
            <w:tcW w:w="1985" w:type="dxa"/>
          </w:tcPr>
          <w:p w:rsidR="006625EA" w:rsidRPr="009179D0" w:rsidRDefault="006625EA" w:rsidP="00FE75FF">
            <w:pPr>
              <w:spacing w:line="276" w:lineRule="auto"/>
              <w:ind w:firstLine="0"/>
              <w:jc w:val="center"/>
              <w:rPr>
                <w:sz w:val="24"/>
                <w:szCs w:val="24"/>
              </w:rPr>
            </w:pPr>
            <w:r w:rsidRPr="009179D0">
              <w:rPr>
                <w:sz w:val="24"/>
                <w:szCs w:val="24"/>
              </w:rPr>
              <w:t>невозможно</w:t>
            </w:r>
          </w:p>
        </w:tc>
        <w:tc>
          <w:tcPr>
            <w:tcW w:w="2126" w:type="dxa"/>
          </w:tcPr>
          <w:p w:rsidR="006625EA" w:rsidRPr="009179D0" w:rsidRDefault="006625EA" w:rsidP="00FE75FF">
            <w:pPr>
              <w:spacing w:line="276" w:lineRule="auto"/>
              <w:ind w:firstLine="0"/>
              <w:jc w:val="center"/>
              <w:rPr>
                <w:sz w:val="24"/>
                <w:szCs w:val="24"/>
              </w:rPr>
            </w:pPr>
            <w:r w:rsidRPr="009179D0">
              <w:rPr>
                <w:sz w:val="24"/>
                <w:szCs w:val="24"/>
              </w:rPr>
              <w:t>до 10 см</w:t>
            </w:r>
          </w:p>
        </w:tc>
        <w:tc>
          <w:tcPr>
            <w:tcW w:w="2126" w:type="dxa"/>
          </w:tcPr>
          <w:p w:rsidR="006625EA" w:rsidRPr="009179D0" w:rsidRDefault="006625EA" w:rsidP="00FE75FF">
            <w:pPr>
              <w:spacing w:line="276" w:lineRule="auto"/>
              <w:ind w:firstLine="0"/>
              <w:jc w:val="center"/>
              <w:rPr>
                <w:sz w:val="24"/>
                <w:szCs w:val="24"/>
              </w:rPr>
            </w:pPr>
            <w:r w:rsidRPr="009179D0">
              <w:rPr>
                <w:sz w:val="24"/>
                <w:szCs w:val="24"/>
              </w:rPr>
              <w:t>до 1 м</w:t>
            </w:r>
          </w:p>
        </w:tc>
      </w:tr>
      <w:tr w:rsidR="006625EA" w:rsidTr="006625EA">
        <w:tc>
          <w:tcPr>
            <w:tcW w:w="3085" w:type="dxa"/>
          </w:tcPr>
          <w:p w:rsidR="006625EA" w:rsidRPr="009179D0" w:rsidRDefault="006625EA" w:rsidP="006625EA">
            <w:pPr>
              <w:spacing w:line="276" w:lineRule="auto"/>
              <w:ind w:firstLine="0"/>
              <w:jc w:val="center"/>
              <w:rPr>
                <w:sz w:val="24"/>
                <w:szCs w:val="24"/>
              </w:rPr>
            </w:pPr>
            <w:r>
              <w:rPr>
                <w:sz w:val="24"/>
                <w:szCs w:val="24"/>
              </w:rPr>
              <w:t>Надёжность передачи данных</w:t>
            </w:r>
          </w:p>
        </w:tc>
        <w:tc>
          <w:tcPr>
            <w:tcW w:w="1985" w:type="dxa"/>
          </w:tcPr>
          <w:p w:rsidR="006625EA" w:rsidRPr="009179D0" w:rsidRDefault="006625EA" w:rsidP="00FE75FF">
            <w:pPr>
              <w:spacing w:line="276" w:lineRule="auto"/>
              <w:ind w:firstLine="0"/>
              <w:jc w:val="center"/>
              <w:rPr>
                <w:sz w:val="24"/>
                <w:szCs w:val="24"/>
              </w:rPr>
            </w:pPr>
            <w:r>
              <w:rPr>
                <w:sz w:val="24"/>
                <w:szCs w:val="24"/>
              </w:rPr>
              <w:t>не надёжно</w:t>
            </w:r>
          </w:p>
        </w:tc>
        <w:tc>
          <w:tcPr>
            <w:tcW w:w="2126" w:type="dxa"/>
          </w:tcPr>
          <w:p w:rsidR="006625EA" w:rsidRPr="009179D0" w:rsidRDefault="006625EA" w:rsidP="00FE75FF">
            <w:pPr>
              <w:spacing w:line="276" w:lineRule="auto"/>
              <w:ind w:firstLine="0"/>
              <w:jc w:val="center"/>
              <w:rPr>
                <w:sz w:val="24"/>
                <w:szCs w:val="24"/>
              </w:rPr>
            </w:pPr>
            <w:r>
              <w:rPr>
                <w:sz w:val="24"/>
                <w:szCs w:val="24"/>
              </w:rPr>
              <w:t>надёжно</w:t>
            </w:r>
          </w:p>
        </w:tc>
        <w:tc>
          <w:tcPr>
            <w:tcW w:w="2126" w:type="dxa"/>
          </w:tcPr>
          <w:p w:rsidR="006625EA" w:rsidRPr="009179D0" w:rsidRDefault="006625EA" w:rsidP="00FE75FF">
            <w:pPr>
              <w:spacing w:line="276" w:lineRule="auto"/>
              <w:ind w:firstLine="0"/>
              <w:jc w:val="center"/>
              <w:rPr>
                <w:sz w:val="24"/>
                <w:szCs w:val="24"/>
              </w:rPr>
            </w:pPr>
            <w:r>
              <w:rPr>
                <w:sz w:val="24"/>
                <w:szCs w:val="24"/>
              </w:rPr>
              <w:t>надёжно</w:t>
            </w:r>
          </w:p>
        </w:tc>
      </w:tr>
    </w:tbl>
    <w:p w:rsidR="006625EA" w:rsidRPr="006625EA" w:rsidRDefault="006625EA" w:rsidP="006625EA">
      <w:pPr>
        <w:rPr>
          <w:rFonts w:cs="Times New Roman"/>
          <w:szCs w:val="28"/>
        </w:rPr>
      </w:pPr>
      <w:r>
        <w:rPr>
          <w:rFonts w:cs="Times New Roman"/>
          <w:szCs w:val="28"/>
        </w:rPr>
        <w:br/>
        <w:t xml:space="preserve">Таким образом можно заключить, что наиболее удобным для устройств, вживляемых на значительную глубину в человеческий организм, является частотный диапазон 860-960 МГц, при котором </w:t>
      </w:r>
      <w:r>
        <w:rPr>
          <w:rFonts w:cs="Times New Roman"/>
          <w:szCs w:val="28"/>
          <w:lang w:val="en-US"/>
        </w:rPr>
        <w:t>RFID</w:t>
      </w:r>
      <w:r w:rsidR="00885CC8">
        <w:rPr>
          <w:rFonts w:cs="Times New Roman"/>
          <w:szCs w:val="28"/>
        </w:rPr>
        <w:t xml:space="preserve"> </w:t>
      </w:r>
      <w:r>
        <w:rPr>
          <w:rFonts w:cs="Times New Roman"/>
          <w:szCs w:val="28"/>
        </w:rPr>
        <w:t xml:space="preserve">устройство будет иметь наименьшие размеры, что является одним из ключевых факторов для выбора </w:t>
      </w:r>
      <w:proofErr w:type="spellStart"/>
      <w:r>
        <w:rPr>
          <w:rFonts w:cs="Times New Roman"/>
          <w:szCs w:val="28"/>
        </w:rPr>
        <w:t>импланта</w:t>
      </w:r>
      <w:proofErr w:type="spellEnd"/>
      <w:r>
        <w:rPr>
          <w:rFonts w:cs="Times New Roman"/>
          <w:szCs w:val="28"/>
        </w:rPr>
        <w:t>.</w:t>
      </w:r>
    </w:p>
    <w:p w:rsidR="002104E4" w:rsidRDefault="002104E4" w:rsidP="0008117A">
      <w:pPr>
        <w:rPr>
          <w:b/>
        </w:rPr>
      </w:pPr>
    </w:p>
    <w:p w:rsidR="00B45F0B" w:rsidRDefault="00B45F0B" w:rsidP="0008117A">
      <w:pPr>
        <w:rPr>
          <w:b/>
        </w:rPr>
      </w:pPr>
    </w:p>
    <w:p w:rsidR="00885655" w:rsidRDefault="00885655" w:rsidP="00FB6317">
      <w:pPr>
        <w:pStyle w:val="2"/>
        <w:rPr>
          <w:rFonts w:ascii="Times New Roman" w:hAnsi="Times New Roman" w:cs="Times New Roman"/>
          <w:color w:val="auto"/>
          <w:sz w:val="28"/>
          <w:szCs w:val="28"/>
        </w:rPr>
      </w:pPr>
      <w:bookmarkStart w:id="14" w:name="_Toc517014330"/>
      <w:r w:rsidRPr="00FB6317">
        <w:rPr>
          <w:rFonts w:ascii="Times New Roman" w:hAnsi="Times New Roman" w:cs="Times New Roman"/>
          <w:color w:val="auto"/>
          <w:sz w:val="28"/>
          <w:szCs w:val="28"/>
        </w:rPr>
        <w:t>1.5</w:t>
      </w:r>
      <w:r w:rsidR="00885CC8">
        <w:rPr>
          <w:rFonts w:ascii="Times New Roman" w:hAnsi="Times New Roman" w:cs="Times New Roman"/>
          <w:color w:val="auto"/>
          <w:sz w:val="28"/>
          <w:szCs w:val="28"/>
        </w:rPr>
        <w:t xml:space="preserve"> </w:t>
      </w:r>
      <w:r w:rsidRPr="00FB6317">
        <w:rPr>
          <w:rFonts w:ascii="Times New Roman" w:hAnsi="Times New Roman" w:cs="Times New Roman"/>
          <w:color w:val="auto"/>
          <w:sz w:val="28"/>
          <w:szCs w:val="28"/>
        </w:rPr>
        <w:t>Методы моделирования распространения электромагнитных волн</w:t>
      </w:r>
      <w:bookmarkEnd w:id="14"/>
    </w:p>
    <w:p w:rsidR="00395179" w:rsidRPr="00395179" w:rsidRDefault="00395179" w:rsidP="00395179"/>
    <w:p w:rsidR="00885655" w:rsidRPr="008C3C69" w:rsidRDefault="00885655" w:rsidP="00885655">
      <w:pPr>
        <w:pStyle w:val="a3"/>
        <w:spacing w:before="161" w:line="360" w:lineRule="auto"/>
        <w:ind w:firstLine="851"/>
        <w:jc w:val="both"/>
      </w:pPr>
      <w:r w:rsidRPr="0008117A">
        <w:t xml:space="preserve">Поскольку распространение электромагнитных волн возле или в самом человеческом теле представляет собой довольно сложный процесс, средства численного моделирования обеспечат физическое понимание присутствующих механизмов распространения и позволят предсказать его в более сложных средах. К настоящему времени разработано большое количество </w:t>
      </w:r>
      <w:r w:rsidRPr="0008117A">
        <w:lastRenderedPageBreak/>
        <w:t xml:space="preserve">математических методов, позволяющих рассчитывать и численно оценивать взаимодействие электромагнитных волн с </w:t>
      </w:r>
      <w:r w:rsidRPr="008C3C69">
        <w:t>человеческим телом</w:t>
      </w:r>
      <w:r w:rsidR="00885CC8">
        <w:t>.</w:t>
      </w:r>
      <w:r w:rsidRPr="008C3C69">
        <w:t xml:space="preserve"> [</w:t>
      </w:r>
      <w:r w:rsidR="00E2042C" w:rsidRPr="008C3C69">
        <w:rPr>
          <w:rFonts w:ascii="Calibri" w:hAnsi="Calibri"/>
        </w:rPr>
        <w:t>14</w:t>
      </w:r>
      <w:r w:rsidR="00885CC8">
        <w:t>]</w:t>
      </w:r>
    </w:p>
    <w:p w:rsidR="00885655" w:rsidRPr="0008117A" w:rsidRDefault="00885655" w:rsidP="00885655">
      <w:pPr>
        <w:pStyle w:val="a3"/>
        <w:spacing w:line="360" w:lineRule="auto"/>
        <w:ind w:firstLine="851"/>
        <w:jc w:val="both"/>
      </w:pPr>
      <w:r w:rsidRPr="008C3C69">
        <w:t>Важнейшей составляющей является моделирование тела человека, максимально приближенного по своим электромагнитным характеристикам к реальному, на основании информации о физических свойствах его отдельных</w:t>
      </w:r>
      <w:r w:rsidRPr="0008117A">
        <w:t xml:space="preserve"> тканей. Модели характеризуются высокой детализацией проработки каждого органа в отдельности, высокоточным описанием тканей и видом исполнения (цифровым или материальным). Обоснование выбора исполнения модели тела диктуется спецификой необходимых расчётов. На основании приближенных к реальным  моделей тканей человеческого тела возможен численный расчёт параметров взаимодействия электромагнитных полей как с отдельными тканями и органами, так и с организмом целиком.</w:t>
      </w:r>
    </w:p>
    <w:p w:rsidR="00885655" w:rsidRPr="0008117A" w:rsidRDefault="00885655" w:rsidP="00885655">
      <w:pPr>
        <w:pStyle w:val="a3"/>
        <w:tabs>
          <w:tab w:val="left" w:pos="9639"/>
        </w:tabs>
        <w:spacing w:line="360" w:lineRule="auto"/>
        <w:ind w:firstLine="851"/>
        <w:jc w:val="both"/>
        <w:rPr>
          <w:color w:val="000000" w:themeColor="text1"/>
        </w:rPr>
      </w:pPr>
      <w:r w:rsidRPr="0008117A">
        <w:rPr>
          <w:color w:val="000000" w:themeColor="text1"/>
        </w:rPr>
        <w:t>Применение метода моментов, а так же использование методов конечных разностей и конечных элементов даёт возможность выполнить моделирование, но возникает необходимость использования значительного числа элементов сетки, предъявляя высокие требования к вычислительным ресурсам. Целесообразным компромиссом в этой ситуации считается применение сеток двух размеров – когда первая сетка, крупных размеров, покрывает модель тела человека, а вторая, малая, применяется при расчёте антенны, помещенной в непосредственной близости от тела человека (или находящейся в самом теле). В связи с достижениями в увеличении вычислительной мощности современных компьютеров, большую популярность обретают цифровые модели (фантомы), которые упрощают процедуры проведения расчётов.</w:t>
      </w:r>
    </w:p>
    <w:p w:rsidR="004D4FFD" w:rsidRDefault="00885655" w:rsidP="00FB6317">
      <w:r w:rsidRPr="0008117A">
        <w:t>В частности, поскольку антенны имплантируемых устройств функционируют внутри биологической ткани, а не в свободном пространстве, одним из важнейших факторов для вживляемого устройства является дисперсионный характер человеческой ткани, в которую оно помещается, и это очень важно. Раньше для вживляемых устройств применялись низкоч</w:t>
      </w:r>
      <w:r w:rsidR="00885CC8">
        <w:t xml:space="preserve">астотные и высокочастотные RFID </w:t>
      </w:r>
      <w:r w:rsidRPr="0008117A">
        <w:t xml:space="preserve">системы. И несмотря на то, что в этих диапазонах </w:t>
      </w:r>
      <w:r w:rsidRPr="0008117A">
        <w:lastRenderedPageBreak/>
        <w:t>частот сигнал не сильно ослабляется из-за присутствия биологических тканей, эти системы довольно сильно ограничены малым  диапазоном и крайне низкой скоростью передачи данных. На сверхвысоких частотах (СВЧ) сигнал очень сильно ослабляется при прохождении через ткани тела. Тем не менее такие системы обладают более широким диапазоном частот и, следовательно, более высокой скоростью передачи данных. Так появляется потребность в разработке метода повышения коэффициента передачи от вживляемой антенны к антенне считывателя, помещённой в свободном пространстве.</w:t>
      </w:r>
      <w:bookmarkStart w:id="15" w:name="_Toc516258799"/>
    </w:p>
    <w:p w:rsidR="00AA4E23" w:rsidRDefault="00AA4E23" w:rsidP="00FB6317">
      <w:pPr>
        <w:rPr>
          <w:rFonts w:cs="Times New Roman"/>
          <w:szCs w:val="28"/>
        </w:rPr>
      </w:pPr>
    </w:p>
    <w:p w:rsidR="00AA4E23" w:rsidRDefault="00AA4E23" w:rsidP="00FB6317">
      <w:pPr>
        <w:rPr>
          <w:rFonts w:cs="Times New Roman"/>
          <w:szCs w:val="28"/>
        </w:rPr>
      </w:pPr>
    </w:p>
    <w:p w:rsidR="00AA4E23" w:rsidRDefault="00AA4E23" w:rsidP="00FB6317">
      <w:pPr>
        <w:rPr>
          <w:rFonts w:cs="Times New Roman"/>
          <w:szCs w:val="28"/>
        </w:rPr>
      </w:pPr>
    </w:p>
    <w:p w:rsidR="00395179" w:rsidRDefault="00395179" w:rsidP="00FB6317">
      <w:pPr>
        <w:rPr>
          <w:rFonts w:cs="Times New Roman"/>
          <w:szCs w:val="28"/>
        </w:rPr>
      </w:pPr>
    </w:p>
    <w:p w:rsidR="00395179" w:rsidRDefault="00395179" w:rsidP="00FB6317">
      <w:pPr>
        <w:rPr>
          <w:rFonts w:cs="Times New Roman"/>
          <w:szCs w:val="28"/>
        </w:rPr>
      </w:pPr>
    </w:p>
    <w:p w:rsidR="00395179" w:rsidRDefault="00395179" w:rsidP="00FB6317">
      <w:pPr>
        <w:rPr>
          <w:rFonts w:cs="Times New Roman"/>
          <w:szCs w:val="28"/>
        </w:rPr>
      </w:pPr>
    </w:p>
    <w:p w:rsidR="00395179" w:rsidRDefault="00395179" w:rsidP="00FB6317">
      <w:pPr>
        <w:rPr>
          <w:rFonts w:cs="Times New Roman"/>
          <w:szCs w:val="28"/>
        </w:rPr>
      </w:pPr>
    </w:p>
    <w:p w:rsidR="00395179" w:rsidRDefault="00395179" w:rsidP="00FB6317">
      <w:pPr>
        <w:rPr>
          <w:rFonts w:cs="Times New Roman"/>
          <w:szCs w:val="28"/>
        </w:rPr>
      </w:pPr>
    </w:p>
    <w:p w:rsidR="00AA4E23" w:rsidRDefault="00AA4E23" w:rsidP="00FB6317">
      <w:pPr>
        <w:rPr>
          <w:rFonts w:cs="Times New Roman"/>
          <w:szCs w:val="28"/>
        </w:rPr>
      </w:pPr>
    </w:p>
    <w:p w:rsidR="00B45F0B" w:rsidRDefault="00B45F0B" w:rsidP="00FB6317">
      <w:pPr>
        <w:rPr>
          <w:rFonts w:cs="Times New Roman"/>
          <w:szCs w:val="28"/>
        </w:rPr>
      </w:pPr>
    </w:p>
    <w:p w:rsidR="00B45F0B" w:rsidRDefault="00B45F0B" w:rsidP="00FB6317">
      <w:pPr>
        <w:rPr>
          <w:rFonts w:cs="Times New Roman"/>
          <w:szCs w:val="28"/>
        </w:rPr>
      </w:pPr>
    </w:p>
    <w:p w:rsidR="00B45F0B" w:rsidRDefault="00B45F0B" w:rsidP="00FB6317">
      <w:pPr>
        <w:rPr>
          <w:rFonts w:cs="Times New Roman"/>
          <w:szCs w:val="28"/>
        </w:rPr>
      </w:pPr>
    </w:p>
    <w:p w:rsidR="00B45F0B" w:rsidRDefault="00B45F0B" w:rsidP="00FB6317">
      <w:pPr>
        <w:rPr>
          <w:rFonts w:cs="Times New Roman"/>
          <w:szCs w:val="28"/>
        </w:rPr>
      </w:pPr>
    </w:p>
    <w:p w:rsidR="00B45F0B" w:rsidRDefault="00B45F0B" w:rsidP="00FB6317">
      <w:pPr>
        <w:rPr>
          <w:rFonts w:cs="Times New Roman"/>
          <w:szCs w:val="28"/>
        </w:rPr>
      </w:pPr>
    </w:p>
    <w:p w:rsidR="00B45F0B" w:rsidRDefault="00B45F0B" w:rsidP="00FB6317">
      <w:pPr>
        <w:rPr>
          <w:rFonts w:cs="Times New Roman"/>
          <w:szCs w:val="28"/>
        </w:rPr>
      </w:pPr>
    </w:p>
    <w:p w:rsidR="00395179" w:rsidRDefault="00395179" w:rsidP="00FB6317">
      <w:pPr>
        <w:rPr>
          <w:rFonts w:cs="Times New Roman"/>
          <w:szCs w:val="28"/>
        </w:rPr>
      </w:pPr>
    </w:p>
    <w:p w:rsidR="0072056C" w:rsidRDefault="0072056C" w:rsidP="00FB6317">
      <w:pPr>
        <w:rPr>
          <w:rFonts w:cs="Times New Roman"/>
          <w:szCs w:val="28"/>
        </w:rPr>
      </w:pPr>
    </w:p>
    <w:p w:rsidR="00395179" w:rsidRDefault="00395179" w:rsidP="00FB6317">
      <w:pPr>
        <w:rPr>
          <w:rFonts w:cs="Times New Roman"/>
          <w:szCs w:val="28"/>
        </w:rPr>
      </w:pPr>
    </w:p>
    <w:p w:rsidR="00497B3D" w:rsidRPr="00FB6317" w:rsidRDefault="00497B3D" w:rsidP="00FB6317">
      <w:pPr>
        <w:rPr>
          <w:rFonts w:cs="Times New Roman"/>
          <w:szCs w:val="28"/>
        </w:rPr>
      </w:pPr>
    </w:p>
    <w:p w:rsidR="00A11EC6" w:rsidRDefault="002104E4" w:rsidP="000E6BA7">
      <w:pPr>
        <w:pStyle w:val="1"/>
        <w:ind w:firstLine="0"/>
        <w:rPr>
          <w:rFonts w:cs="Times New Roman"/>
          <w:sz w:val="28"/>
        </w:rPr>
      </w:pPr>
      <w:bookmarkStart w:id="16" w:name="_Toc517014331"/>
      <w:r w:rsidRPr="00FB6317">
        <w:rPr>
          <w:rFonts w:cs="Times New Roman"/>
          <w:sz w:val="28"/>
        </w:rPr>
        <w:lastRenderedPageBreak/>
        <w:t>2</w:t>
      </w:r>
      <w:r w:rsidR="00AD510A" w:rsidRPr="00FB6317">
        <w:rPr>
          <w:rFonts w:cs="Times New Roman"/>
          <w:sz w:val="28"/>
        </w:rPr>
        <w:t xml:space="preserve">. </w:t>
      </w:r>
      <w:r w:rsidR="0093522D" w:rsidRPr="00FB6317">
        <w:rPr>
          <w:rFonts w:cs="Times New Roman"/>
          <w:sz w:val="28"/>
        </w:rPr>
        <w:t>И</w:t>
      </w:r>
      <w:r w:rsidR="000E6BA7">
        <w:rPr>
          <w:rFonts w:cs="Times New Roman"/>
          <w:sz w:val="28"/>
        </w:rPr>
        <w:t xml:space="preserve">ССЛЕДОВАНИЯ В СФЕРЕ ПРОЕКТИРОВАНИЯ ВЖИВЛЯЕМЫХ СИСТЕМ КОНТРОЛЯ БИОМЕДИЦИНСКИХ ПАРАМЕТРОВ НА ОСНОВЕ ТЕХНОЛОГИЙ </w:t>
      </w:r>
      <w:r w:rsidR="0093522D" w:rsidRPr="00FB6317">
        <w:rPr>
          <w:rFonts w:cs="Times New Roman"/>
          <w:sz w:val="28"/>
          <w:lang w:val="en-US"/>
        </w:rPr>
        <w:t>RFID</w:t>
      </w:r>
      <w:bookmarkEnd w:id="15"/>
      <w:bookmarkEnd w:id="16"/>
    </w:p>
    <w:p w:rsidR="00395179" w:rsidRDefault="00395179" w:rsidP="00395179"/>
    <w:p w:rsidR="00395179" w:rsidRPr="00395179" w:rsidRDefault="00395179" w:rsidP="00395179"/>
    <w:p w:rsidR="00A11EC6" w:rsidRDefault="002104E4" w:rsidP="00FB6317">
      <w:pPr>
        <w:pStyle w:val="2"/>
        <w:rPr>
          <w:rFonts w:ascii="Times New Roman" w:hAnsi="Times New Roman" w:cs="Times New Roman"/>
          <w:color w:val="auto"/>
          <w:sz w:val="28"/>
          <w:szCs w:val="28"/>
        </w:rPr>
      </w:pPr>
      <w:bookmarkStart w:id="17" w:name="_Toc517014332"/>
      <w:r w:rsidRPr="00FB6317">
        <w:rPr>
          <w:rFonts w:ascii="Times New Roman" w:hAnsi="Times New Roman" w:cs="Times New Roman"/>
          <w:color w:val="auto"/>
          <w:sz w:val="28"/>
          <w:szCs w:val="28"/>
        </w:rPr>
        <w:t>2</w:t>
      </w:r>
      <w:r w:rsidR="00A11EC6" w:rsidRPr="00FB6317">
        <w:rPr>
          <w:rFonts w:ascii="Times New Roman" w:hAnsi="Times New Roman" w:cs="Times New Roman"/>
          <w:color w:val="auto"/>
          <w:sz w:val="28"/>
          <w:szCs w:val="28"/>
        </w:rPr>
        <w:t>.1</w:t>
      </w:r>
      <w:r w:rsidR="0019650A">
        <w:rPr>
          <w:rFonts w:ascii="Times New Roman" w:hAnsi="Times New Roman" w:cs="Times New Roman"/>
          <w:color w:val="auto"/>
          <w:sz w:val="28"/>
          <w:szCs w:val="28"/>
        </w:rPr>
        <w:t xml:space="preserve"> </w:t>
      </w:r>
      <w:r w:rsidR="007A6EF9" w:rsidRPr="00FB6317">
        <w:rPr>
          <w:rFonts w:ascii="Times New Roman" w:hAnsi="Times New Roman" w:cs="Times New Roman"/>
          <w:color w:val="auto"/>
          <w:sz w:val="28"/>
          <w:szCs w:val="28"/>
        </w:rPr>
        <w:t>Вживляемые с</w:t>
      </w:r>
      <w:r w:rsidR="00A11EC6" w:rsidRPr="00FB6317">
        <w:rPr>
          <w:rFonts w:ascii="Times New Roman" w:hAnsi="Times New Roman" w:cs="Times New Roman"/>
          <w:color w:val="auto"/>
          <w:sz w:val="28"/>
          <w:szCs w:val="28"/>
        </w:rPr>
        <w:t>истемы</w:t>
      </w:r>
      <w:r w:rsidR="00A11EC6" w:rsidRPr="00FB6317">
        <w:rPr>
          <w:rFonts w:ascii="Times New Roman" w:hAnsi="Times New Roman" w:cs="Times New Roman"/>
          <w:color w:val="auto"/>
          <w:sz w:val="28"/>
          <w:szCs w:val="28"/>
        </w:rPr>
        <w:tab/>
        <w:t>д</w:t>
      </w:r>
      <w:r w:rsidR="00AD510A" w:rsidRPr="00FB6317">
        <w:rPr>
          <w:rFonts w:ascii="Times New Roman" w:hAnsi="Times New Roman" w:cs="Times New Roman"/>
          <w:color w:val="auto"/>
          <w:sz w:val="28"/>
          <w:szCs w:val="28"/>
        </w:rPr>
        <w:t xml:space="preserve">истанционного контроля </w:t>
      </w:r>
      <w:r w:rsidR="007A6EF9" w:rsidRPr="00FB6317">
        <w:rPr>
          <w:rFonts w:ascii="Times New Roman" w:hAnsi="Times New Roman" w:cs="Times New Roman"/>
          <w:color w:val="auto"/>
          <w:sz w:val="28"/>
          <w:szCs w:val="28"/>
        </w:rPr>
        <w:t xml:space="preserve">и </w:t>
      </w:r>
      <w:r w:rsidR="00A11EC6" w:rsidRPr="00FB6317">
        <w:rPr>
          <w:rFonts w:ascii="Times New Roman" w:hAnsi="Times New Roman" w:cs="Times New Roman"/>
          <w:color w:val="auto"/>
          <w:sz w:val="28"/>
          <w:szCs w:val="28"/>
        </w:rPr>
        <w:t>оценки</w:t>
      </w:r>
      <w:r w:rsidR="007A6EF9" w:rsidRPr="00FB6317">
        <w:rPr>
          <w:rFonts w:ascii="Times New Roman" w:hAnsi="Times New Roman" w:cs="Times New Roman"/>
          <w:color w:val="auto"/>
          <w:sz w:val="28"/>
          <w:szCs w:val="28"/>
        </w:rPr>
        <w:t xml:space="preserve"> параметров </w:t>
      </w:r>
      <w:r w:rsidR="00A11EC6" w:rsidRPr="00FB6317">
        <w:rPr>
          <w:rFonts w:ascii="Times New Roman" w:hAnsi="Times New Roman" w:cs="Times New Roman"/>
          <w:color w:val="auto"/>
          <w:sz w:val="28"/>
          <w:szCs w:val="28"/>
        </w:rPr>
        <w:t>биологических объектов: структура и область</w:t>
      </w:r>
      <w:r w:rsidR="00A12E1C">
        <w:rPr>
          <w:rFonts w:ascii="Times New Roman" w:hAnsi="Times New Roman" w:cs="Times New Roman"/>
          <w:color w:val="auto"/>
          <w:sz w:val="28"/>
          <w:szCs w:val="28"/>
        </w:rPr>
        <w:t xml:space="preserve"> </w:t>
      </w:r>
      <w:r w:rsidR="00A11EC6" w:rsidRPr="00FB6317">
        <w:rPr>
          <w:rFonts w:ascii="Times New Roman" w:hAnsi="Times New Roman" w:cs="Times New Roman"/>
          <w:color w:val="auto"/>
          <w:sz w:val="28"/>
          <w:szCs w:val="28"/>
        </w:rPr>
        <w:t>применения</w:t>
      </w:r>
      <w:bookmarkEnd w:id="17"/>
    </w:p>
    <w:p w:rsidR="00395179" w:rsidRPr="00395179" w:rsidRDefault="00395179" w:rsidP="00395179"/>
    <w:p w:rsidR="00885655" w:rsidRDefault="00A11EC6" w:rsidP="00885655">
      <w:pPr>
        <w:pStyle w:val="a3"/>
        <w:spacing w:line="360" w:lineRule="auto"/>
        <w:ind w:firstLine="851"/>
        <w:jc w:val="both"/>
      </w:pPr>
      <w:r w:rsidRPr="0008117A">
        <w:t xml:space="preserve">В </w:t>
      </w:r>
      <w:r w:rsidR="00885655">
        <w:t xml:space="preserve">настоящее </w:t>
      </w:r>
      <w:r w:rsidRPr="0008117A">
        <w:t xml:space="preserve">время </w:t>
      </w:r>
      <w:r w:rsidR="00885655">
        <w:t>в России всё больше внимания уделяется</w:t>
      </w:r>
      <w:r w:rsidRPr="0008117A">
        <w:t xml:space="preserve"> вопрос</w:t>
      </w:r>
      <w:r w:rsidR="00885655">
        <w:t>ам</w:t>
      </w:r>
      <w:r w:rsidRPr="0008117A">
        <w:t xml:space="preserve"> здравоохранения. Это послужило стимулом для разработок и исследований инновационных технологий в сфере оказания медицинской помощи. Организации здравоохранения находятся в постоянном поиске новых разработок для со</w:t>
      </w:r>
      <w:r w:rsidR="00AD510A" w:rsidRPr="0008117A">
        <w:t xml:space="preserve">вершенствования экономичности и </w:t>
      </w:r>
      <w:r w:rsidRPr="0008117A">
        <w:t xml:space="preserve">эффективности оказания медицинской помощи. Телеметрия в биомедицине является </w:t>
      </w:r>
      <w:r w:rsidR="00DE4373" w:rsidRPr="0008117A">
        <w:t xml:space="preserve">большой технологической инновацией, с помощью которой достигается экономия медицинских ресурсов, повышение качества обслуживания пациентов и оказания медицинской помощи. </w:t>
      </w:r>
      <w:r w:rsidRPr="0008117A">
        <w:t xml:space="preserve">Основная цель </w:t>
      </w:r>
      <w:r w:rsidR="00DE4373" w:rsidRPr="0008117A">
        <w:t xml:space="preserve">биомедицинской телеметрии </w:t>
      </w:r>
      <w:r w:rsidRPr="0008117A">
        <w:t>–</w:t>
      </w:r>
      <w:r w:rsidR="00DE4373" w:rsidRPr="0008117A">
        <w:t xml:space="preserve"> это повышение качества жизни </w:t>
      </w:r>
      <w:r w:rsidR="00885655">
        <w:t>и выздоровления</w:t>
      </w:r>
      <w:r w:rsidR="00A12E1C">
        <w:t xml:space="preserve"> </w:t>
      </w:r>
      <w:r w:rsidR="00DE4373" w:rsidRPr="0008117A">
        <w:t xml:space="preserve">больных людей с помощью непрерывного наблюдения функций обеспечения жизнедеятельности при наличии серьёзных заболеваний, </w:t>
      </w:r>
      <w:r w:rsidRPr="0008117A">
        <w:t xml:space="preserve">а также </w:t>
      </w:r>
      <w:r w:rsidR="00885655">
        <w:t>своевременное</w:t>
      </w:r>
      <w:r w:rsidR="00A12E1C">
        <w:t xml:space="preserve"> </w:t>
      </w:r>
      <w:r w:rsidR="00885655">
        <w:t>направление адресных</w:t>
      </w:r>
      <w:r w:rsidR="00885655" w:rsidRPr="0008117A">
        <w:t xml:space="preserve"> сигнал</w:t>
      </w:r>
      <w:r w:rsidR="00885655">
        <w:t xml:space="preserve">ов </w:t>
      </w:r>
      <w:r w:rsidR="00885655" w:rsidRPr="0008117A">
        <w:t>в случае отклонения наблюдаемых параметров.</w:t>
      </w:r>
    </w:p>
    <w:p w:rsidR="00C77653" w:rsidRPr="0008117A" w:rsidRDefault="007A6EF9" w:rsidP="00885655">
      <w:pPr>
        <w:pStyle w:val="a3"/>
        <w:spacing w:line="360" w:lineRule="auto"/>
        <w:ind w:firstLine="851"/>
        <w:jc w:val="both"/>
      </w:pPr>
      <w:r w:rsidRPr="0008117A">
        <w:t>Исторически</w:t>
      </w:r>
      <w:r w:rsidR="00AD510A" w:rsidRPr="0008117A">
        <w:t xml:space="preserve"> сложилось так</w:t>
      </w:r>
      <w:r w:rsidRPr="0008117A">
        <w:t>,</w:t>
      </w:r>
      <w:r w:rsidR="00AD510A" w:rsidRPr="0008117A">
        <w:t xml:space="preserve"> что</w:t>
      </w:r>
      <w:r w:rsidRPr="0008117A">
        <w:t xml:space="preserve"> проводные</w:t>
      </w:r>
      <w:r w:rsidR="00AD510A" w:rsidRPr="0008117A">
        <w:t xml:space="preserve"> связи долгое время были самым распространенным методом</w:t>
      </w:r>
      <w:r w:rsidR="00C77653" w:rsidRPr="0008117A">
        <w:t xml:space="preserve"> телеметрии в биомедицине. Они имели существенные недостатки в виде дискомфорта наблюдаемого пациента и ограниченного диапазона связи. </w:t>
      </w:r>
      <w:r w:rsidR="00885655">
        <w:t>В связи с этим</w:t>
      </w:r>
      <w:r w:rsidR="00A12E1C">
        <w:t xml:space="preserve"> </w:t>
      </w:r>
      <w:r w:rsidR="00C77653" w:rsidRPr="0008117A">
        <w:t xml:space="preserve">современные исследования по большей части направлены на технологии беспроводной связи. </w:t>
      </w:r>
    </w:p>
    <w:p w:rsidR="00DA292F" w:rsidRPr="0008117A" w:rsidRDefault="007A6EF9" w:rsidP="0008117A">
      <w:pPr>
        <w:pStyle w:val="a3"/>
        <w:tabs>
          <w:tab w:val="left" w:pos="9638"/>
        </w:tabs>
        <w:spacing w:line="360" w:lineRule="auto"/>
        <w:ind w:firstLine="851"/>
        <w:jc w:val="both"/>
      </w:pPr>
      <w:r w:rsidRPr="0008117A">
        <w:t xml:space="preserve">Биомедицинская телеметрия </w:t>
      </w:r>
      <w:r w:rsidR="00C95E70" w:rsidRPr="0008117A">
        <w:t>даёт возможность измерять физиологические сигналы на расстоянии. Их получают при помощи специальных преобразователей, после чего они обрабатываются и затем передаются на внешнее считывающее устройство. Этот внешний приёмник</w:t>
      </w:r>
      <w:r w:rsidR="00CA3178" w:rsidRPr="0008117A">
        <w:t>,</w:t>
      </w:r>
      <w:r w:rsidR="00C95E70" w:rsidRPr="0008117A">
        <w:t xml:space="preserve"> как </w:t>
      </w:r>
      <w:r w:rsidR="00C95E70" w:rsidRPr="0008117A">
        <w:lastRenderedPageBreak/>
        <w:t>правило</w:t>
      </w:r>
      <w:r w:rsidR="00CA3178" w:rsidRPr="0008117A">
        <w:t>,</w:t>
      </w:r>
      <w:r w:rsidR="00C95E70" w:rsidRPr="0008117A">
        <w:t xml:space="preserve"> располагается на теле исследуемого больного или на незначительном расстоянии от него, но имеется и возможность осуществления связи с медицинскими учреждениями, находящимся на значительном отдалении от человека. </w:t>
      </w:r>
    </w:p>
    <w:p w:rsidR="007A6EF9" w:rsidRPr="008C3C69" w:rsidRDefault="007A6EF9" w:rsidP="0008117A">
      <w:pPr>
        <w:pStyle w:val="a3"/>
        <w:tabs>
          <w:tab w:val="left" w:pos="851"/>
          <w:tab w:val="left" w:pos="9638"/>
        </w:tabs>
        <w:spacing w:line="360" w:lineRule="auto"/>
        <w:ind w:firstLine="851"/>
        <w:jc w:val="both"/>
      </w:pPr>
      <w:r w:rsidRPr="0008117A">
        <w:t xml:space="preserve">Достижения в области </w:t>
      </w:r>
      <w:proofErr w:type="spellStart"/>
      <w:r w:rsidRPr="0008117A">
        <w:t>микроэлектромеханических</w:t>
      </w:r>
      <w:proofErr w:type="spellEnd"/>
      <w:r w:rsidRPr="0008117A">
        <w:t xml:space="preserve"> систем (МЭМС) и биологических, химических, электрических и механических датчиков позволили использовать </w:t>
      </w:r>
      <w:r w:rsidR="00DA292F" w:rsidRPr="0008117A">
        <w:t xml:space="preserve">огромный спектр </w:t>
      </w:r>
      <w:r w:rsidRPr="0008117A">
        <w:t xml:space="preserve">медицинских приборов, </w:t>
      </w:r>
      <w:r w:rsidR="00DA292F" w:rsidRPr="0008117A">
        <w:t xml:space="preserve">в числе которых </w:t>
      </w:r>
      <w:r w:rsidRPr="0008117A">
        <w:t xml:space="preserve">датчики </w:t>
      </w:r>
      <w:r w:rsidR="00DA292F" w:rsidRPr="0008117A">
        <w:t xml:space="preserve">внутричерепного или артериального </w:t>
      </w:r>
      <w:r w:rsidRPr="0008117A">
        <w:t>давления, акселерометры</w:t>
      </w:r>
      <w:r w:rsidR="00DA292F" w:rsidRPr="0008117A">
        <w:t xml:space="preserve"> (датчики движения)</w:t>
      </w:r>
      <w:r w:rsidRPr="0008117A">
        <w:t>, гироскопы</w:t>
      </w:r>
      <w:r w:rsidR="00DA292F" w:rsidRPr="0008117A">
        <w:t xml:space="preserve"> (</w:t>
      </w:r>
      <w:r w:rsidR="00DA292F" w:rsidRPr="0008117A">
        <w:rPr>
          <w:color w:val="222222"/>
          <w:shd w:val="clear" w:color="auto" w:fill="FFFFFF"/>
        </w:rPr>
        <w:t>датчики угловой скорости)</w:t>
      </w:r>
      <w:r w:rsidRPr="0008117A">
        <w:t>, оптические МЭМС и датчики изображени</w:t>
      </w:r>
      <w:r w:rsidR="00DA292F" w:rsidRPr="0008117A">
        <w:t>й</w:t>
      </w:r>
      <w:r w:rsidRPr="0008117A">
        <w:t xml:space="preserve">, </w:t>
      </w:r>
      <w:proofErr w:type="spellStart"/>
      <w:r w:rsidRPr="0008117A">
        <w:t>микрофлюидные</w:t>
      </w:r>
      <w:proofErr w:type="spellEnd"/>
      <w:r w:rsidRPr="0008117A">
        <w:t xml:space="preserve"> чипы</w:t>
      </w:r>
      <w:r w:rsidR="00DA292F" w:rsidRPr="0008117A">
        <w:t xml:space="preserve"> для биологических и медицинских исследований</w:t>
      </w:r>
      <w:r w:rsidRPr="0008117A">
        <w:t xml:space="preserve">, </w:t>
      </w:r>
      <w:proofErr w:type="spellStart"/>
      <w:r w:rsidRPr="0008117A">
        <w:t>микродиспенсеры</w:t>
      </w:r>
      <w:proofErr w:type="spellEnd"/>
      <w:r w:rsidRPr="0008117A">
        <w:t xml:space="preserve"> для доставки лекарств, расходомеры, инфракрасные (ИК) датчики температуры, радиочастотны</w:t>
      </w:r>
      <w:r w:rsidR="006C320C" w:rsidRPr="0008117A">
        <w:t xml:space="preserve">е </w:t>
      </w:r>
      <w:r w:rsidR="006C320C" w:rsidRPr="008C3C69">
        <w:t>идентификационные (</w:t>
      </w:r>
      <w:proofErr w:type="spellStart"/>
      <w:r w:rsidR="006C320C" w:rsidRPr="008C3C69">
        <w:t>Radio</w:t>
      </w:r>
      <w:proofErr w:type="spellEnd"/>
      <w:r w:rsidR="00A12E1C">
        <w:t xml:space="preserve"> </w:t>
      </w:r>
      <w:proofErr w:type="spellStart"/>
      <w:r w:rsidR="006C320C" w:rsidRPr="008C3C69">
        <w:t>Frequency</w:t>
      </w:r>
      <w:proofErr w:type="spellEnd"/>
      <w:r w:rsidR="00A12E1C">
        <w:t xml:space="preserve"> </w:t>
      </w:r>
      <w:proofErr w:type="spellStart"/>
      <w:r w:rsidR="006C320C" w:rsidRPr="008C3C69">
        <w:t>Identification</w:t>
      </w:r>
      <w:proofErr w:type="spellEnd"/>
      <w:r w:rsidRPr="008C3C69">
        <w:t>) метки и датчики</w:t>
      </w:r>
      <w:r w:rsidR="00A12E1C">
        <w:t xml:space="preserve"> </w:t>
      </w:r>
      <w:r w:rsidR="00386B52" w:rsidRPr="008C3C69">
        <w:t>деформации. [</w:t>
      </w:r>
      <w:r w:rsidR="00E2042C" w:rsidRPr="008C3C69">
        <w:t>15</w:t>
      </w:r>
      <w:r w:rsidR="00386B52" w:rsidRPr="008C3C69">
        <w:t>]</w:t>
      </w:r>
    </w:p>
    <w:p w:rsidR="0014209A" w:rsidRPr="0008117A" w:rsidRDefault="00DA292F" w:rsidP="0008117A">
      <w:pPr>
        <w:pStyle w:val="a3"/>
        <w:spacing w:line="360" w:lineRule="auto"/>
        <w:ind w:firstLine="851"/>
        <w:jc w:val="both"/>
      </w:pPr>
      <w:r w:rsidRPr="008C3C69">
        <w:t>Согласно</w:t>
      </w:r>
      <w:r w:rsidR="006C320C" w:rsidRPr="008C3C69">
        <w:t xml:space="preserve"> определению </w:t>
      </w:r>
      <w:r w:rsidR="006C320C" w:rsidRPr="008C3C69">
        <w:rPr>
          <w:color w:val="000000"/>
          <w:spacing w:val="3"/>
        </w:rPr>
        <w:t>Медицинскими</w:t>
      </w:r>
      <w:r w:rsidR="006C320C" w:rsidRPr="0008117A">
        <w:rPr>
          <w:color w:val="000000"/>
          <w:spacing w:val="3"/>
        </w:rPr>
        <w:t xml:space="preserve"> изделиями являются любые инструменты, аппараты, приборы, оборудование, материалы и прочие изделия, </w:t>
      </w:r>
      <w:r w:rsidR="006C320C" w:rsidRPr="0008117A">
        <w:t xml:space="preserve">используемые для профилактики, диагностики, мониторинговых или терапевтических </w:t>
      </w:r>
      <w:r w:rsidR="0014209A" w:rsidRPr="0008117A">
        <w:t>целей. И х</w:t>
      </w:r>
      <w:r w:rsidRPr="0008117A">
        <w:t xml:space="preserve">отя профилактика, </w:t>
      </w:r>
      <w:r w:rsidR="0014209A" w:rsidRPr="0008117A">
        <w:t>по всей видимости</w:t>
      </w:r>
      <w:r w:rsidRPr="0008117A">
        <w:t>, является самой</w:t>
      </w:r>
      <w:r w:rsidR="0014209A" w:rsidRPr="0008117A">
        <w:t xml:space="preserve"> главной</w:t>
      </w:r>
      <w:r w:rsidRPr="0008117A">
        <w:t xml:space="preserve"> целью </w:t>
      </w:r>
      <w:r w:rsidR="0014209A" w:rsidRPr="0008117A">
        <w:t>работы</w:t>
      </w:r>
      <w:r w:rsidRPr="0008117A">
        <w:t xml:space="preserve"> медицинского устройства, </w:t>
      </w:r>
      <w:r w:rsidR="0014209A" w:rsidRPr="0008117A">
        <w:t xml:space="preserve">эффективное лечение, ранняя диагностика </w:t>
      </w:r>
      <w:r w:rsidRPr="0008117A">
        <w:t xml:space="preserve">и </w:t>
      </w:r>
      <w:r w:rsidR="0014209A" w:rsidRPr="0008117A">
        <w:t>отслеживание</w:t>
      </w:r>
      <w:r w:rsidRPr="0008117A">
        <w:t xml:space="preserve"> заболеваний</w:t>
      </w:r>
      <w:r w:rsidR="0014209A" w:rsidRPr="0008117A">
        <w:t>, безусловно, тоже являются важнейшими аспектами эффективности работы системы биомедицинской телеметрии. В зависимости от</w:t>
      </w:r>
      <w:r w:rsidR="00741A59" w:rsidRPr="0008117A">
        <w:t xml:space="preserve"> своего расположения относительно человеческого организма, медицинские изделия, позволяющие </w:t>
      </w:r>
      <w:r w:rsidR="00741A59" w:rsidRPr="0008117A">
        <w:rPr>
          <w:rStyle w:val="a6"/>
          <w:rFonts w:eastAsiaTheme="majorEastAsia"/>
          <w:i w:val="0"/>
          <w:color w:val="000000"/>
          <w:shd w:val="clear" w:color="auto" w:fill="FFFFFF"/>
        </w:rPr>
        <w:t>оперативно оценивать показатели состояния здоровья граждан, классифицируются следующим образом</w:t>
      </w:r>
      <w:r w:rsidR="008A6F56">
        <w:rPr>
          <w:rStyle w:val="a6"/>
          <w:rFonts w:eastAsiaTheme="majorEastAsia"/>
          <w:i w:val="0"/>
          <w:color w:val="000000"/>
          <w:shd w:val="clear" w:color="auto" w:fill="FFFFFF"/>
        </w:rPr>
        <w:t>:</w:t>
      </w:r>
    </w:p>
    <w:p w:rsidR="006C320C" w:rsidRPr="0008117A" w:rsidRDefault="006C320C" w:rsidP="0008117A">
      <w:pPr>
        <w:pStyle w:val="a3"/>
        <w:numPr>
          <w:ilvl w:val="0"/>
          <w:numId w:val="2"/>
        </w:numPr>
        <w:spacing w:line="360" w:lineRule="auto"/>
        <w:ind w:left="0" w:firstLine="851"/>
        <w:jc w:val="both"/>
      </w:pPr>
      <w:r w:rsidRPr="0008117A">
        <w:t>Носимые устройства</w:t>
      </w:r>
      <w:r w:rsidR="00741A59" w:rsidRPr="0008117A">
        <w:t xml:space="preserve"> -</w:t>
      </w:r>
      <w:r w:rsidR="00885CC8">
        <w:t xml:space="preserve"> </w:t>
      </w:r>
      <w:r w:rsidR="00741A59" w:rsidRPr="0008117A">
        <w:t xml:space="preserve">присоединенные, носимые или портативные устройства, которые </w:t>
      </w:r>
      <w:r w:rsidR="00741A59" w:rsidRPr="0008117A">
        <w:rPr>
          <w:color w:val="000000" w:themeColor="text1"/>
        </w:rPr>
        <w:t xml:space="preserve">могут </w:t>
      </w:r>
      <w:r w:rsidR="00741A59" w:rsidRPr="0008117A">
        <w:t>размещаться на теле пациента или встраиваться в одежду (Рис.</w:t>
      </w:r>
      <w:r w:rsidR="004A3E25">
        <w:t>3</w:t>
      </w:r>
      <w:r w:rsidR="00741A59" w:rsidRPr="0008117A">
        <w:t xml:space="preserve">, а). Могут быть использованы </w:t>
      </w:r>
      <w:r w:rsidR="00606733" w:rsidRPr="0008117A">
        <w:t xml:space="preserve">для </w:t>
      </w:r>
      <w:r w:rsidR="00741A59" w:rsidRPr="0008117A">
        <w:t xml:space="preserve">мониторинга, анализа и записи </w:t>
      </w:r>
      <w:r w:rsidR="00606733" w:rsidRPr="0008117A">
        <w:t xml:space="preserve">физиологических параметров </w:t>
      </w:r>
      <w:r w:rsidR="00741A59" w:rsidRPr="0008117A">
        <w:t>в организме</w:t>
      </w:r>
      <w:r w:rsidR="00606733" w:rsidRPr="0008117A">
        <w:t xml:space="preserve">, таких как </w:t>
      </w:r>
      <w:r w:rsidR="00741A59" w:rsidRPr="0008117A">
        <w:t xml:space="preserve"> уровень сахара в крови, температуру тела, артериальное </w:t>
      </w:r>
      <w:r w:rsidR="00606733" w:rsidRPr="0008117A">
        <w:t xml:space="preserve">давление, частоту сердцебиения </w:t>
      </w:r>
      <w:r w:rsidR="00741A59" w:rsidRPr="0008117A">
        <w:t>и т.д.</w:t>
      </w:r>
      <w:r w:rsidR="00606733" w:rsidRPr="0008117A">
        <w:t xml:space="preserve"> Так же </w:t>
      </w:r>
      <w:r w:rsidRPr="0008117A">
        <w:lastRenderedPageBreak/>
        <w:t xml:space="preserve">помогают движению протезов и </w:t>
      </w:r>
      <w:r w:rsidR="00606733" w:rsidRPr="0008117A">
        <w:t>осуществляют</w:t>
      </w:r>
      <w:r w:rsidR="00A12E1C">
        <w:t xml:space="preserve"> </w:t>
      </w:r>
      <w:r w:rsidR="00606733" w:rsidRPr="0008117A">
        <w:t>приём</w:t>
      </w:r>
      <w:r w:rsidRPr="0008117A">
        <w:t xml:space="preserve"> и ретрансляции</w:t>
      </w:r>
      <w:r w:rsidR="00606733" w:rsidRPr="0008117A">
        <w:t xml:space="preserve"> всяческих</w:t>
      </w:r>
      <w:r w:rsidRPr="0008117A">
        <w:t xml:space="preserve"> жизненно важных</w:t>
      </w:r>
      <w:r w:rsidR="00A12E1C">
        <w:t xml:space="preserve"> </w:t>
      </w:r>
      <w:r w:rsidRPr="0008117A">
        <w:t>сигналов.</w:t>
      </w:r>
    </w:p>
    <w:p w:rsidR="006C320C" w:rsidRPr="0008117A" w:rsidRDefault="006C320C" w:rsidP="0008117A">
      <w:pPr>
        <w:pStyle w:val="a5"/>
        <w:widowControl w:val="0"/>
        <w:numPr>
          <w:ilvl w:val="0"/>
          <w:numId w:val="2"/>
        </w:numPr>
        <w:tabs>
          <w:tab w:val="left" w:pos="851"/>
          <w:tab w:val="left" w:pos="1418"/>
        </w:tabs>
        <w:autoSpaceDE w:val="0"/>
        <w:autoSpaceDN w:val="0"/>
        <w:spacing w:before="74"/>
        <w:ind w:left="0" w:firstLine="851"/>
      </w:pPr>
      <w:r w:rsidRPr="0008117A">
        <w:t xml:space="preserve">Имплантируемые </w:t>
      </w:r>
      <w:r w:rsidR="00606733" w:rsidRPr="0008117A">
        <w:t>медицинские изделия вживляются в организм пациента при помощи</w:t>
      </w:r>
      <w:r w:rsidRPr="0008117A">
        <w:t xml:space="preserve"> хирургическо</w:t>
      </w:r>
      <w:r w:rsidR="00606733" w:rsidRPr="0008117A">
        <w:t xml:space="preserve">го вмешательства </w:t>
      </w:r>
      <w:r w:rsidRPr="0008117A">
        <w:t>(Рис.</w:t>
      </w:r>
      <w:r w:rsidR="004A3E25">
        <w:t>3,</w:t>
      </w:r>
      <w:r w:rsidRPr="0008117A">
        <w:t xml:space="preserve"> б). </w:t>
      </w:r>
      <w:r w:rsidR="00D26D68" w:rsidRPr="0008117A">
        <w:t xml:space="preserve">К ним относятся устройства </w:t>
      </w:r>
      <w:r w:rsidR="00606733" w:rsidRPr="0008117A">
        <w:rPr>
          <w:szCs w:val="28"/>
        </w:rPr>
        <w:t>для компенсации физического недостатка или инвалидности</w:t>
      </w:r>
      <w:r w:rsidRPr="0008117A">
        <w:t xml:space="preserve">, </w:t>
      </w:r>
      <w:r w:rsidR="00D26D68" w:rsidRPr="0008117A">
        <w:t xml:space="preserve">для контроля </w:t>
      </w:r>
      <w:r w:rsidRPr="0008117A">
        <w:t>внутричерепного давления</w:t>
      </w:r>
      <w:r w:rsidR="00D26D68" w:rsidRPr="0008117A">
        <w:t xml:space="preserve">, кардиостимуляторы и </w:t>
      </w:r>
      <w:proofErr w:type="spellStart"/>
      <w:r w:rsidR="00D26D68" w:rsidRPr="0008117A">
        <w:t>тд</w:t>
      </w:r>
      <w:proofErr w:type="spellEnd"/>
      <w:r w:rsidR="00D26D68" w:rsidRPr="0008117A">
        <w:t>.</w:t>
      </w:r>
    </w:p>
    <w:p w:rsidR="0036020E" w:rsidRPr="0008117A" w:rsidRDefault="00D26D68" w:rsidP="0008117A">
      <w:pPr>
        <w:pStyle w:val="a5"/>
        <w:widowControl w:val="0"/>
        <w:numPr>
          <w:ilvl w:val="0"/>
          <w:numId w:val="2"/>
        </w:numPr>
        <w:tabs>
          <w:tab w:val="left" w:pos="0"/>
          <w:tab w:val="left" w:pos="1418"/>
          <w:tab w:val="left" w:pos="2568"/>
          <w:tab w:val="left" w:pos="3032"/>
          <w:tab w:val="left" w:pos="3680"/>
          <w:tab w:val="left" w:pos="4985"/>
          <w:tab w:val="left" w:pos="5705"/>
          <w:tab w:val="left" w:pos="7374"/>
          <w:tab w:val="left" w:pos="8295"/>
          <w:tab w:val="left" w:pos="8647"/>
          <w:tab w:val="left" w:pos="8789"/>
          <w:tab w:val="left" w:pos="9260"/>
          <w:tab w:val="left" w:pos="9739"/>
        </w:tabs>
        <w:autoSpaceDE w:val="0"/>
        <w:autoSpaceDN w:val="0"/>
        <w:spacing w:before="3"/>
        <w:ind w:left="0" w:firstLine="851"/>
      </w:pPr>
      <w:r w:rsidRPr="0008117A">
        <w:t xml:space="preserve">Устройства для приема внутрь, как правило, представляют собой капсулы, которые человек проглатывает, запивая некоторым количеством воды </w:t>
      </w:r>
      <w:r w:rsidR="006C320C" w:rsidRPr="0008117A">
        <w:t>(Рис.</w:t>
      </w:r>
      <w:r w:rsidR="004A3E25">
        <w:t>3, в</w:t>
      </w:r>
      <w:r w:rsidR="006C320C" w:rsidRPr="0008117A">
        <w:t xml:space="preserve">). </w:t>
      </w:r>
      <w:r w:rsidRPr="0008117A">
        <w:t xml:space="preserve">Наибольшую часть этих изделий составляют капсулы эндоскопии, осуществляющие контроль </w:t>
      </w:r>
      <w:r w:rsidR="00923BC0" w:rsidRPr="0008117A">
        <w:t xml:space="preserve">физиологических </w:t>
      </w:r>
      <w:r w:rsidRPr="0008117A">
        <w:t>параме</w:t>
      </w:r>
      <w:r w:rsidR="0036020E" w:rsidRPr="0008117A">
        <w:t xml:space="preserve">тров желудочно-кишечного тракта. </w:t>
      </w:r>
    </w:p>
    <w:p w:rsidR="00395179" w:rsidRDefault="00D26D68" w:rsidP="00395179">
      <w:pPr>
        <w:widowControl w:val="0"/>
        <w:tabs>
          <w:tab w:val="left" w:pos="0"/>
          <w:tab w:val="left" w:pos="1418"/>
          <w:tab w:val="left" w:pos="2568"/>
          <w:tab w:val="left" w:pos="3032"/>
          <w:tab w:val="left" w:pos="3680"/>
          <w:tab w:val="left" w:pos="4985"/>
          <w:tab w:val="left" w:pos="5705"/>
          <w:tab w:val="left" w:pos="7374"/>
          <w:tab w:val="left" w:pos="8295"/>
          <w:tab w:val="left" w:pos="8647"/>
          <w:tab w:val="left" w:pos="8789"/>
          <w:tab w:val="left" w:pos="9260"/>
          <w:tab w:val="left" w:pos="9739"/>
        </w:tabs>
        <w:autoSpaceDE w:val="0"/>
        <w:autoSpaceDN w:val="0"/>
        <w:spacing w:before="3"/>
      </w:pPr>
      <w:r w:rsidRPr="0008117A">
        <w:t xml:space="preserve">Технология </w:t>
      </w:r>
      <w:r w:rsidR="006C320C" w:rsidRPr="0008117A">
        <w:t>ради</w:t>
      </w:r>
      <w:r w:rsidRPr="0008117A">
        <w:t xml:space="preserve">очастотной идентификации </w:t>
      </w:r>
      <w:r w:rsidR="006C320C" w:rsidRPr="0008117A">
        <w:t xml:space="preserve">(RFID) </w:t>
      </w:r>
      <w:r w:rsidR="0036020E" w:rsidRPr="0008117A">
        <w:t xml:space="preserve">обладает огромным потенциалом в сфере создания беспроводных услуг для здравоохранения. Так, применение вживляемых </w:t>
      </w:r>
      <w:r w:rsidR="0036020E" w:rsidRPr="0008117A">
        <w:rPr>
          <w:lang w:val="en-US"/>
        </w:rPr>
        <w:t>RFID</w:t>
      </w:r>
      <w:r w:rsidR="0036020E" w:rsidRPr="0008117A">
        <w:t xml:space="preserve"> меток уменьшает вероятность их потери. Помимо этого, такие метки абсолютно невидимы и прекрасно подходят для непрерывного</w:t>
      </w:r>
      <w:r w:rsidR="00A12E1C">
        <w:t xml:space="preserve"> </w:t>
      </w:r>
      <w:r w:rsidR="0036020E" w:rsidRPr="0008117A">
        <w:t xml:space="preserve">использования. </w:t>
      </w:r>
    </w:p>
    <w:p w:rsidR="00395179" w:rsidRDefault="00395179" w:rsidP="00395179">
      <w:pPr>
        <w:widowControl w:val="0"/>
        <w:tabs>
          <w:tab w:val="left" w:pos="0"/>
          <w:tab w:val="left" w:pos="1418"/>
          <w:tab w:val="left" w:pos="2568"/>
          <w:tab w:val="left" w:pos="3032"/>
          <w:tab w:val="left" w:pos="3680"/>
          <w:tab w:val="left" w:pos="4985"/>
          <w:tab w:val="left" w:pos="5705"/>
          <w:tab w:val="left" w:pos="7374"/>
          <w:tab w:val="left" w:pos="8295"/>
          <w:tab w:val="left" w:pos="8647"/>
          <w:tab w:val="left" w:pos="8789"/>
          <w:tab w:val="left" w:pos="9260"/>
          <w:tab w:val="left" w:pos="9739"/>
        </w:tabs>
        <w:autoSpaceDE w:val="0"/>
        <w:autoSpaceDN w:val="0"/>
        <w:spacing w:before="3"/>
      </w:pPr>
    </w:p>
    <w:p w:rsidR="003424A1" w:rsidRPr="0008117A" w:rsidRDefault="00315C1E" w:rsidP="00395179">
      <w:pPr>
        <w:widowControl w:val="0"/>
        <w:tabs>
          <w:tab w:val="left" w:pos="0"/>
          <w:tab w:val="left" w:pos="1418"/>
          <w:tab w:val="left" w:pos="2568"/>
          <w:tab w:val="left" w:pos="3032"/>
          <w:tab w:val="left" w:pos="3680"/>
          <w:tab w:val="left" w:pos="4985"/>
          <w:tab w:val="left" w:pos="5705"/>
          <w:tab w:val="left" w:pos="7374"/>
          <w:tab w:val="left" w:pos="8295"/>
          <w:tab w:val="left" w:pos="8647"/>
          <w:tab w:val="left" w:pos="8789"/>
          <w:tab w:val="left" w:pos="9260"/>
          <w:tab w:val="left" w:pos="9739"/>
        </w:tabs>
        <w:autoSpaceDE w:val="0"/>
        <w:autoSpaceDN w:val="0"/>
        <w:spacing w:before="3"/>
        <w:jc w:val="left"/>
      </w:pPr>
      <w:r>
        <w:rPr>
          <w:noProof/>
          <w:lang w:eastAsia="ru-RU"/>
        </w:rPr>
        <w:drawing>
          <wp:inline distT="0" distB="0" distL="0" distR="0">
            <wp:extent cx="4851400" cy="3134139"/>
            <wp:effectExtent l="0" t="0" r="6350"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859102" cy="3139115"/>
                    </a:xfrm>
                    <a:prstGeom prst="rect">
                      <a:avLst/>
                    </a:prstGeom>
                  </pic:spPr>
                </pic:pic>
              </a:graphicData>
            </a:graphic>
          </wp:inline>
        </w:drawing>
      </w:r>
    </w:p>
    <w:p w:rsidR="00395179" w:rsidRDefault="003424A1" w:rsidP="00395179">
      <w:pPr>
        <w:pStyle w:val="a3"/>
        <w:spacing w:line="360" w:lineRule="auto"/>
        <w:ind w:firstLine="851"/>
        <w:jc w:val="center"/>
        <w:rPr>
          <w:sz w:val="24"/>
          <w:szCs w:val="24"/>
        </w:rPr>
      </w:pPr>
      <w:r w:rsidRPr="00395179">
        <w:rPr>
          <w:sz w:val="24"/>
          <w:szCs w:val="24"/>
        </w:rPr>
        <w:t xml:space="preserve">Рисунок </w:t>
      </w:r>
      <w:r w:rsidR="00386B52" w:rsidRPr="008C3C69">
        <w:rPr>
          <w:sz w:val="24"/>
          <w:szCs w:val="24"/>
        </w:rPr>
        <w:t>3</w:t>
      </w:r>
      <w:r w:rsidRPr="008C3C69">
        <w:rPr>
          <w:sz w:val="24"/>
          <w:szCs w:val="24"/>
        </w:rPr>
        <w:t xml:space="preserve"> - (а) умные часы </w:t>
      </w:r>
      <w:proofErr w:type="spellStart"/>
      <w:r w:rsidRPr="008C3C69">
        <w:rPr>
          <w:sz w:val="24"/>
          <w:szCs w:val="24"/>
          <w:lang w:val="en-US"/>
        </w:rPr>
        <w:t>HealthWatch</w:t>
      </w:r>
      <w:proofErr w:type="spellEnd"/>
      <w:r w:rsidRPr="008C3C69">
        <w:rPr>
          <w:sz w:val="24"/>
          <w:szCs w:val="24"/>
        </w:rPr>
        <w:t xml:space="preserve"> от </w:t>
      </w:r>
      <w:r w:rsidRPr="008C3C69">
        <w:rPr>
          <w:sz w:val="24"/>
          <w:szCs w:val="24"/>
          <w:lang w:val="en-US"/>
        </w:rPr>
        <w:t>Philips</w:t>
      </w:r>
      <w:r w:rsidR="00885CC8">
        <w:rPr>
          <w:sz w:val="24"/>
          <w:szCs w:val="24"/>
        </w:rPr>
        <w:t xml:space="preserve"> </w:t>
      </w:r>
      <w:r w:rsidR="001D6B9B" w:rsidRPr="008C3C69">
        <w:rPr>
          <w:sz w:val="24"/>
          <w:szCs w:val="24"/>
          <w:lang w:val="en-US"/>
        </w:rPr>
        <w:t>H</w:t>
      </w:r>
      <w:proofErr w:type="spellStart"/>
      <w:r w:rsidR="001D6B9B" w:rsidRPr="008C3C69">
        <w:rPr>
          <w:sz w:val="24"/>
          <w:szCs w:val="24"/>
        </w:rPr>
        <w:t>ealthcare</w:t>
      </w:r>
      <w:proofErr w:type="spellEnd"/>
      <w:r w:rsidR="00CA746F" w:rsidRPr="008C3C69">
        <w:rPr>
          <w:sz w:val="24"/>
          <w:szCs w:val="24"/>
        </w:rPr>
        <w:t xml:space="preserve"> [1</w:t>
      </w:r>
      <w:r w:rsidR="00E2042C" w:rsidRPr="008C3C69">
        <w:rPr>
          <w:sz w:val="24"/>
          <w:szCs w:val="24"/>
        </w:rPr>
        <w:t>6</w:t>
      </w:r>
      <w:r w:rsidR="00CA746F" w:rsidRPr="008C3C69">
        <w:rPr>
          <w:sz w:val="24"/>
          <w:szCs w:val="24"/>
        </w:rPr>
        <w:t>]</w:t>
      </w:r>
      <w:r w:rsidRPr="008C3C69">
        <w:rPr>
          <w:sz w:val="24"/>
          <w:szCs w:val="24"/>
        </w:rPr>
        <w:t xml:space="preserve">; (б) </w:t>
      </w:r>
      <w:r w:rsidR="001D6B9B" w:rsidRPr="008C3C69">
        <w:rPr>
          <w:sz w:val="24"/>
          <w:szCs w:val="24"/>
        </w:rPr>
        <w:lastRenderedPageBreak/>
        <w:t xml:space="preserve">Имплантируемый </w:t>
      </w:r>
      <w:proofErr w:type="spellStart"/>
      <w:r w:rsidR="001D6B9B" w:rsidRPr="008C3C69">
        <w:rPr>
          <w:sz w:val="24"/>
          <w:szCs w:val="24"/>
        </w:rPr>
        <w:t>глюкометр</w:t>
      </w:r>
      <w:proofErr w:type="spellEnd"/>
      <w:r w:rsidR="00D129A2">
        <w:rPr>
          <w:sz w:val="24"/>
          <w:szCs w:val="24"/>
        </w:rPr>
        <w:t xml:space="preserve"> </w:t>
      </w:r>
      <w:proofErr w:type="spellStart"/>
      <w:r w:rsidR="001D6B9B" w:rsidRPr="008C3C69">
        <w:rPr>
          <w:sz w:val="24"/>
          <w:szCs w:val="24"/>
        </w:rPr>
        <w:t>Senseonics</w:t>
      </w:r>
      <w:proofErr w:type="spellEnd"/>
      <w:r w:rsidR="00CA746F" w:rsidRPr="008C3C69">
        <w:rPr>
          <w:sz w:val="24"/>
          <w:szCs w:val="24"/>
        </w:rPr>
        <w:t xml:space="preserve"> [</w:t>
      </w:r>
      <w:r w:rsidR="00E2042C" w:rsidRPr="008C3C69">
        <w:rPr>
          <w:sz w:val="24"/>
          <w:szCs w:val="24"/>
        </w:rPr>
        <w:t>17</w:t>
      </w:r>
      <w:r w:rsidR="00CA746F" w:rsidRPr="008C3C69">
        <w:rPr>
          <w:sz w:val="24"/>
          <w:szCs w:val="24"/>
        </w:rPr>
        <w:t xml:space="preserve">]; </w:t>
      </w:r>
      <w:r w:rsidRPr="008C3C69">
        <w:rPr>
          <w:sz w:val="24"/>
          <w:szCs w:val="24"/>
        </w:rPr>
        <w:t xml:space="preserve"> (в) проглатываем</w:t>
      </w:r>
      <w:r w:rsidR="001D6B9B" w:rsidRPr="008C3C69">
        <w:rPr>
          <w:sz w:val="24"/>
          <w:szCs w:val="24"/>
        </w:rPr>
        <w:t>ая эндоскопическая капсула «Ландыш»</w:t>
      </w:r>
      <w:r w:rsidR="00CA746F" w:rsidRPr="008C3C69">
        <w:rPr>
          <w:sz w:val="24"/>
          <w:szCs w:val="24"/>
        </w:rPr>
        <w:t xml:space="preserve"> [</w:t>
      </w:r>
      <w:r w:rsidR="00E2042C" w:rsidRPr="008C3C69">
        <w:rPr>
          <w:sz w:val="24"/>
          <w:szCs w:val="24"/>
        </w:rPr>
        <w:t>18</w:t>
      </w:r>
      <w:r w:rsidR="00CA746F" w:rsidRPr="008C3C69">
        <w:rPr>
          <w:sz w:val="24"/>
          <w:szCs w:val="24"/>
        </w:rPr>
        <w:t>]</w:t>
      </w:r>
    </w:p>
    <w:p w:rsidR="00885CC8" w:rsidRPr="008C3C69" w:rsidRDefault="00885CC8" w:rsidP="00395179">
      <w:pPr>
        <w:pStyle w:val="a3"/>
        <w:spacing w:line="360" w:lineRule="auto"/>
        <w:ind w:firstLine="851"/>
        <w:jc w:val="center"/>
        <w:rPr>
          <w:sz w:val="24"/>
          <w:szCs w:val="24"/>
        </w:rPr>
      </w:pPr>
    </w:p>
    <w:p w:rsidR="001D6B9B" w:rsidRPr="0008117A" w:rsidRDefault="001D6B9B" w:rsidP="0008117A">
      <w:pPr>
        <w:pStyle w:val="a3"/>
        <w:spacing w:before="89" w:line="360" w:lineRule="auto"/>
        <w:ind w:firstLine="851"/>
        <w:jc w:val="both"/>
      </w:pPr>
      <w:r w:rsidRPr="0008117A">
        <w:t xml:space="preserve">Существует ряд полезных применений для меток радиочастотной идентификации, вживляемых в организм человека. Они </w:t>
      </w:r>
      <w:r w:rsidR="00C255E6" w:rsidRPr="0008117A">
        <w:t>классифицируются следующим образом</w:t>
      </w:r>
      <w:r w:rsidRPr="0008117A">
        <w:t>:</w:t>
      </w:r>
    </w:p>
    <w:p w:rsidR="001D6B9B" w:rsidRPr="0008117A" w:rsidRDefault="001D6B9B" w:rsidP="0008117A">
      <w:pPr>
        <w:pStyle w:val="a5"/>
        <w:widowControl w:val="0"/>
        <w:tabs>
          <w:tab w:val="left" w:pos="993"/>
        </w:tabs>
        <w:autoSpaceDE w:val="0"/>
        <w:autoSpaceDN w:val="0"/>
        <w:spacing w:before="159"/>
        <w:ind w:left="0"/>
        <w:contextualSpacing w:val="0"/>
        <w:jc w:val="left"/>
      </w:pPr>
      <w:r w:rsidRPr="0008117A">
        <w:t xml:space="preserve">- </w:t>
      </w:r>
      <w:r w:rsidR="00923BC0" w:rsidRPr="0008117A">
        <w:t>К</w:t>
      </w:r>
      <w:r w:rsidR="00C255E6" w:rsidRPr="0008117A">
        <w:t>онтроль. Это,</w:t>
      </w:r>
      <w:r w:rsidRPr="0008117A">
        <w:t xml:space="preserve"> как правило, </w:t>
      </w:r>
      <w:r w:rsidR="00C255E6" w:rsidRPr="0008117A">
        <w:t>устройства, осуществляющие контроль состояния человека.</w:t>
      </w:r>
    </w:p>
    <w:p w:rsidR="00C255E6" w:rsidRPr="0008117A" w:rsidRDefault="00FD040B" w:rsidP="0008117A">
      <w:pPr>
        <w:pStyle w:val="a5"/>
        <w:widowControl w:val="0"/>
        <w:numPr>
          <w:ilvl w:val="0"/>
          <w:numId w:val="3"/>
        </w:numPr>
        <w:tabs>
          <w:tab w:val="left" w:pos="965"/>
        </w:tabs>
        <w:autoSpaceDE w:val="0"/>
        <w:autoSpaceDN w:val="0"/>
        <w:spacing w:before="162"/>
        <w:ind w:left="0" w:firstLine="851"/>
        <w:contextualSpacing w:val="0"/>
      </w:pPr>
      <w:r>
        <w:t xml:space="preserve"> </w:t>
      </w:r>
      <w:r w:rsidR="00923BC0" w:rsidRPr="0008117A">
        <w:t>У</w:t>
      </w:r>
      <w:r w:rsidR="00C255E6" w:rsidRPr="0008117A">
        <w:t>ход. К этой категории относятся все устройства, имеющие отношение к медицине и обслуживанию пациента, включая идентификацию пациента, хранение и перенос информации им же, а также отслеживание параметров, отвечающих за его жизнедеятельность</w:t>
      </w:r>
    </w:p>
    <w:p w:rsidR="00C255E6" w:rsidRPr="0008117A" w:rsidRDefault="00FD040B" w:rsidP="0008117A">
      <w:pPr>
        <w:pStyle w:val="a5"/>
        <w:widowControl w:val="0"/>
        <w:numPr>
          <w:ilvl w:val="0"/>
          <w:numId w:val="3"/>
        </w:numPr>
        <w:tabs>
          <w:tab w:val="left" w:pos="0"/>
          <w:tab w:val="left" w:pos="965"/>
        </w:tabs>
        <w:autoSpaceDE w:val="0"/>
        <w:autoSpaceDN w:val="0"/>
        <w:spacing w:before="162"/>
        <w:ind w:left="0" w:firstLine="851"/>
        <w:contextualSpacing w:val="0"/>
        <w:rPr>
          <w:szCs w:val="28"/>
        </w:rPr>
      </w:pPr>
      <w:r>
        <w:rPr>
          <w:szCs w:val="28"/>
        </w:rPr>
        <w:t xml:space="preserve"> </w:t>
      </w:r>
      <w:r w:rsidR="00923BC0" w:rsidRPr="0008117A">
        <w:rPr>
          <w:szCs w:val="28"/>
        </w:rPr>
        <w:t>У</w:t>
      </w:r>
      <w:r w:rsidR="00C255E6" w:rsidRPr="0008117A">
        <w:rPr>
          <w:szCs w:val="28"/>
        </w:rPr>
        <w:t xml:space="preserve">добство. Сюда относят метки, улучшающие комфорт и обеспечивающие упрощение повседневной жизни. Такие метки незаметны и никак не ограничивают движения человека. </w:t>
      </w:r>
    </w:p>
    <w:p w:rsidR="00DD1368" w:rsidRPr="008C3C69" w:rsidRDefault="001D6B9B" w:rsidP="00395179">
      <w:pPr>
        <w:pStyle w:val="a3"/>
        <w:spacing w:line="360" w:lineRule="auto"/>
        <w:ind w:firstLine="851"/>
        <w:jc w:val="both"/>
      </w:pPr>
      <w:r w:rsidRPr="0008117A">
        <w:t>Благодаря быстрому р</w:t>
      </w:r>
      <w:r w:rsidR="00923BC0" w:rsidRPr="0008117A">
        <w:t xml:space="preserve">азвитию маломощной электроники, в дополнение к стандартным функциям </w:t>
      </w:r>
      <w:r w:rsidR="00923BC0" w:rsidRPr="0008117A">
        <w:rPr>
          <w:lang w:val="en-US"/>
        </w:rPr>
        <w:t>RFID</w:t>
      </w:r>
      <w:r w:rsidR="00923BC0" w:rsidRPr="0008117A">
        <w:t xml:space="preserve"> меток, </w:t>
      </w:r>
      <w:r w:rsidR="00C255E6" w:rsidRPr="0008117A">
        <w:t xml:space="preserve">стало возможным применение радиочастотной идентификации </w:t>
      </w:r>
      <w:r w:rsidR="00923BC0" w:rsidRPr="0008117A">
        <w:t xml:space="preserve">вместе </w:t>
      </w:r>
      <w:r w:rsidR="00C255E6" w:rsidRPr="0008117A">
        <w:t xml:space="preserve">со встроенными датчиками и </w:t>
      </w:r>
      <w:r w:rsidR="00923BC0" w:rsidRPr="0008117A">
        <w:t>возможностью обрабатывать сигнал</w:t>
      </w:r>
      <w:r w:rsidR="004C11FB" w:rsidRPr="0008117A">
        <w:t xml:space="preserve">ы. Имплантированная </w:t>
      </w:r>
      <w:r w:rsidR="004C11FB" w:rsidRPr="0008117A">
        <w:rPr>
          <w:lang w:val="en-US"/>
        </w:rPr>
        <w:t>RFID</w:t>
      </w:r>
      <w:r w:rsidR="004C11FB" w:rsidRPr="0008117A">
        <w:t xml:space="preserve"> метка может использоваться вместе с имплантируемыми датчиками физиологических и биометрических параметров, таких как артериальное давление, частота сердцебиения и др. (рис.</w:t>
      </w:r>
      <w:r w:rsidR="00386B52">
        <w:t>4</w:t>
      </w:r>
      <w:r w:rsidR="004C11FB" w:rsidRPr="0008117A">
        <w:t xml:space="preserve">). </w:t>
      </w:r>
      <w:r w:rsidR="00DD1368" w:rsidRPr="0008117A">
        <w:t>Такое взаимодействие даёт</w:t>
      </w:r>
      <w:r w:rsidR="00A12E1C">
        <w:t xml:space="preserve"> </w:t>
      </w:r>
      <w:r w:rsidR="00DD1368">
        <w:t>возможность</w:t>
      </w:r>
      <w:r w:rsidR="00A12E1C">
        <w:t xml:space="preserve"> </w:t>
      </w:r>
      <w:r w:rsidR="00E2042C" w:rsidRPr="0008117A">
        <w:t xml:space="preserve">осуществить беспроводную </w:t>
      </w:r>
      <w:r w:rsidR="00E2042C" w:rsidRPr="008C3C69">
        <w:t>систему связи в пределах человеческого тела (</w:t>
      </w:r>
      <w:r w:rsidR="00E2042C" w:rsidRPr="008C3C69">
        <w:rPr>
          <w:lang w:val="en-US"/>
        </w:rPr>
        <w:t>Wireless</w:t>
      </w:r>
      <w:r w:rsidR="00A12E1C">
        <w:t xml:space="preserve"> </w:t>
      </w:r>
      <w:r w:rsidR="00E2042C" w:rsidRPr="008C3C69">
        <w:rPr>
          <w:lang w:val="en-US"/>
        </w:rPr>
        <w:t>Body</w:t>
      </w:r>
      <w:r w:rsidR="00E2042C" w:rsidRPr="008C3C69">
        <w:t>-</w:t>
      </w:r>
      <w:r w:rsidR="00E2042C" w:rsidRPr="008C3C69">
        <w:rPr>
          <w:lang w:val="en-US"/>
        </w:rPr>
        <w:t>Area</w:t>
      </w:r>
      <w:r w:rsidR="00A12E1C">
        <w:t xml:space="preserve"> </w:t>
      </w:r>
      <w:r w:rsidR="00E2042C" w:rsidRPr="008C3C69">
        <w:rPr>
          <w:lang w:val="en-US"/>
        </w:rPr>
        <w:t>Network</w:t>
      </w:r>
      <w:r w:rsidR="00E2042C" w:rsidRPr="008C3C69">
        <w:t xml:space="preserve">, </w:t>
      </w:r>
      <w:r w:rsidR="00E2042C" w:rsidRPr="008C3C69">
        <w:rPr>
          <w:lang w:val="en-US"/>
        </w:rPr>
        <w:t>WBAN</w:t>
      </w:r>
      <w:r w:rsidR="00E805D5">
        <w:t>). [19]</w:t>
      </w:r>
    </w:p>
    <w:p w:rsidR="00315C1E" w:rsidRPr="0008117A" w:rsidRDefault="00315C1E" w:rsidP="00315C1E">
      <w:pPr>
        <w:pStyle w:val="a3"/>
        <w:spacing w:line="360" w:lineRule="auto"/>
        <w:ind w:firstLine="851"/>
        <w:jc w:val="both"/>
      </w:pPr>
      <w:r w:rsidRPr="008C3C69">
        <w:t xml:space="preserve">В отчете </w:t>
      </w:r>
      <w:proofErr w:type="spellStart"/>
      <w:r w:rsidRPr="008C3C69">
        <w:t>Transparency</w:t>
      </w:r>
      <w:proofErr w:type="spellEnd"/>
      <w:r w:rsidR="00E805D5">
        <w:t xml:space="preserve"> </w:t>
      </w:r>
      <w:proofErr w:type="spellStart"/>
      <w:r w:rsidRPr="008C3C69">
        <w:t>Market</w:t>
      </w:r>
      <w:proofErr w:type="spellEnd"/>
      <w:r w:rsidR="00E805D5">
        <w:t xml:space="preserve"> </w:t>
      </w:r>
      <w:proofErr w:type="spellStart"/>
      <w:r w:rsidRPr="008C3C69">
        <w:t>Research</w:t>
      </w:r>
      <w:proofErr w:type="spellEnd"/>
      <w:r w:rsidRPr="008C3C69">
        <w:t xml:space="preserve"> за 2012 год [21] говорится, что глобальный рынок имплантируемых медицинских устройств в США в 2012 году составил 25,2 миллиарда долларов и, согласно прогнозам, к</w:t>
      </w:r>
      <w:r w:rsidRPr="0008117A">
        <w:t xml:space="preserve"> концу 2018 году достигнет 33,6 млрд, в то время как мировой рынок к тому же времени достигнет 73.9 миллиарда долларов. </w:t>
      </w:r>
    </w:p>
    <w:p w:rsidR="00395179" w:rsidRPr="0008117A" w:rsidRDefault="00315C1E" w:rsidP="00B46405">
      <w:pPr>
        <w:pStyle w:val="a3"/>
        <w:spacing w:line="360" w:lineRule="auto"/>
        <w:ind w:firstLine="851"/>
        <w:jc w:val="both"/>
      </w:pPr>
      <w:r w:rsidRPr="0008117A">
        <w:lastRenderedPageBreak/>
        <w:t>Дл</w:t>
      </w:r>
      <w:r>
        <w:t>я</w:t>
      </w:r>
      <w:r w:rsidRPr="0008117A">
        <w:t xml:space="preserve"> вживляемого устройства, работающего как часть беспроводной системы связи</w:t>
      </w:r>
      <w:r w:rsidR="00D129A2">
        <w:t xml:space="preserve"> </w:t>
      </w:r>
      <w:r w:rsidRPr="0008117A">
        <w:rPr>
          <w:lang w:val="en-US"/>
        </w:rPr>
        <w:t>WBAN</w:t>
      </w:r>
      <w:r w:rsidRPr="0008117A">
        <w:t xml:space="preserve"> в диапазоне до нескольких метров, конструирование</w:t>
      </w:r>
      <w:r w:rsidR="00A12E1C">
        <w:t xml:space="preserve"> </w:t>
      </w:r>
      <w:r w:rsidRPr="0008117A">
        <w:t>подходящего</w:t>
      </w:r>
      <w:r w:rsidR="00A12E1C">
        <w:t xml:space="preserve"> </w:t>
      </w:r>
      <w:r w:rsidRPr="0008117A">
        <w:t>излучателя – это первостепенная задача. Она должна быть</w:t>
      </w:r>
      <w:r w:rsidR="00A12E1C">
        <w:t xml:space="preserve"> </w:t>
      </w:r>
      <w:r w:rsidR="00395179" w:rsidRPr="0008117A">
        <w:t>направлена</w:t>
      </w:r>
      <w:r w:rsidR="00A12E1C">
        <w:t xml:space="preserve"> </w:t>
      </w:r>
      <w:r w:rsidR="00395179" w:rsidRPr="0008117A">
        <w:t>на уменьшение</w:t>
      </w:r>
      <w:r w:rsidR="00A12E1C">
        <w:t xml:space="preserve"> </w:t>
      </w:r>
      <w:r w:rsidR="00395179" w:rsidRPr="0008117A">
        <w:t>занимаемого пространства, получение необходимых</w:t>
      </w:r>
      <w:r w:rsidR="00A12E1C">
        <w:t xml:space="preserve"> </w:t>
      </w:r>
      <w:r w:rsidR="00395179" w:rsidRPr="0008117A">
        <w:t>электромагнитных характеристик, в числе которых эффективность излучателя и рабочая полоса частот. Эти параметры, в свой черед, зависят от параметров биологической среды, в которую помещена антенна.</w:t>
      </w:r>
    </w:p>
    <w:p w:rsidR="00315C1E" w:rsidRPr="00315C1E" w:rsidRDefault="00315C1E" w:rsidP="00315C1E">
      <w:pPr>
        <w:pStyle w:val="a3"/>
        <w:spacing w:line="360" w:lineRule="auto"/>
        <w:ind w:firstLine="851"/>
        <w:jc w:val="both"/>
      </w:pPr>
    </w:p>
    <w:p w:rsidR="00641ED2" w:rsidRPr="0008117A" w:rsidRDefault="00641ED2" w:rsidP="00315C1E">
      <w:pPr>
        <w:pStyle w:val="a3"/>
        <w:tabs>
          <w:tab w:val="left" w:pos="9639"/>
        </w:tabs>
        <w:spacing w:line="360" w:lineRule="auto"/>
        <w:ind w:firstLine="851"/>
        <w:jc w:val="center"/>
        <w:rPr>
          <w:lang w:val="en-US"/>
        </w:rPr>
      </w:pPr>
      <w:r w:rsidRPr="0008117A">
        <w:rPr>
          <w:noProof/>
          <w:lang w:bidi="ar-SA"/>
        </w:rPr>
        <w:drawing>
          <wp:inline distT="0" distB="0" distL="0" distR="0">
            <wp:extent cx="4364779" cy="356308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364072" cy="3562508"/>
                    </a:xfrm>
                    <a:prstGeom prst="rect">
                      <a:avLst/>
                    </a:prstGeom>
                  </pic:spPr>
                </pic:pic>
              </a:graphicData>
            </a:graphic>
          </wp:inline>
        </w:drawing>
      </w:r>
    </w:p>
    <w:p w:rsidR="00DD1368" w:rsidRPr="00FD040B" w:rsidRDefault="00641ED2" w:rsidP="00315C1E">
      <w:pPr>
        <w:pStyle w:val="a3"/>
        <w:spacing w:line="360" w:lineRule="auto"/>
        <w:ind w:firstLine="851"/>
        <w:jc w:val="center"/>
        <w:rPr>
          <w:color w:val="000000"/>
          <w:sz w:val="24"/>
          <w:szCs w:val="27"/>
        </w:rPr>
      </w:pPr>
      <w:r w:rsidRPr="00FD040B">
        <w:rPr>
          <w:sz w:val="24"/>
        </w:rPr>
        <w:t xml:space="preserve">Рисунок </w:t>
      </w:r>
      <w:r w:rsidR="00EE5622" w:rsidRPr="00FD040B">
        <w:rPr>
          <w:sz w:val="24"/>
        </w:rPr>
        <w:t>4</w:t>
      </w:r>
      <w:r w:rsidRPr="00FD040B">
        <w:rPr>
          <w:sz w:val="24"/>
        </w:rPr>
        <w:t>- Беспроводные медицинские устройства</w:t>
      </w:r>
      <w:r w:rsidR="00E2042C" w:rsidRPr="00FD040B">
        <w:rPr>
          <w:sz w:val="24"/>
        </w:rPr>
        <w:t>[20]</w:t>
      </w:r>
    </w:p>
    <w:p w:rsidR="00641ED2" w:rsidRPr="0008117A" w:rsidRDefault="00641ED2" w:rsidP="0008117A">
      <w:pPr>
        <w:pStyle w:val="a3"/>
        <w:spacing w:before="74" w:line="360" w:lineRule="auto"/>
        <w:jc w:val="both"/>
      </w:pPr>
    </w:p>
    <w:p w:rsidR="00580B87" w:rsidRPr="0008117A" w:rsidRDefault="00580B87" w:rsidP="0008117A">
      <w:pPr>
        <w:pStyle w:val="a3"/>
        <w:spacing w:line="360" w:lineRule="auto"/>
        <w:jc w:val="both"/>
      </w:pPr>
    </w:p>
    <w:p w:rsidR="00580B87" w:rsidRPr="0008117A" w:rsidRDefault="00580B87" w:rsidP="0008117A">
      <w:pPr>
        <w:pStyle w:val="a3"/>
        <w:spacing w:line="360" w:lineRule="auto"/>
        <w:jc w:val="both"/>
        <w:sectPr w:rsidR="00580B87" w:rsidRPr="0008117A" w:rsidSect="004F7739">
          <w:footerReference w:type="default" r:id="rId13"/>
          <w:pgSz w:w="11910" w:h="16840" w:code="9"/>
          <w:pgMar w:top="1134" w:right="567" w:bottom="1134" w:left="1701" w:header="0" w:footer="318" w:gutter="0"/>
          <w:pgNumType w:start="1"/>
          <w:cols w:space="720"/>
          <w:titlePg/>
          <w:docGrid w:linePitch="381"/>
        </w:sectPr>
      </w:pPr>
    </w:p>
    <w:p w:rsidR="006E2E29" w:rsidRDefault="006E2E29" w:rsidP="000E6BA7">
      <w:pPr>
        <w:pStyle w:val="1"/>
        <w:ind w:firstLine="0"/>
        <w:rPr>
          <w:rFonts w:cs="Times New Roman"/>
          <w:sz w:val="28"/>
        </w:rPr>
      </w:pPr>
      <w:bookmarkStart w:id="18" w:name="_Toc517014333"/>
      <w:r w:rsidRPr="00FB6317">
        <w:rPr>
          <w:rFonts w:cs="Times New Roman"/>
          <w:sz w:val="28"/>
        </w:rPr>
        <w:lastRenderedPageBreak/>
        <w:t>3. Р</w:t>
      </w:r>
      <w:r w:rsidR="000E6BA7">
        <w:rPr>
          <w:rFonts w:cs="Times New Roman"/>
          <w:sz w:val="28"/>
        </w:rPr>
        <w:t>АСПРОСТРАНЕНИЕ ЭЛЕКТРОМАГНИТНЫХ ВОЛН НА ГРАНИЦЕ РАЗДЕЛА ДВУХ СРЕД</w:t>
      </w:r>
      <w:bookmarkEnd w:id="18"/>
    </w:p>
    <w:p w:rsidR="00395179" w:rsidRDefault="00395179" w:rsidP="00395179"/>
    <w:p w:rsidR="00395179" w:rsidRPr="00395179" w:rsidRDefault="00395179" w:rsidP="00395179"/>
    <w:p w:rsidR="006E2E29" w:rsidRDefault="006E2E29" w:rsidP="00FB6317">
      <w:pPr>
        <w:pStyle w:val="2"/>
        <w:rPr>
          <w:rFonts w:ascii="Times New Roman" w:hAnsi="Times New Roman" w:cs="Times New Roman"/>
          <w:color w:val="auto"/>
          <w:sz w:val="28"/>
          <w:szCs w:val="28"/>
        </w:rPr>
      </w:pPr>
      <w:bookmarkStart w:id="19" w:name="_Toc517014334"/>
      <w:r w:rsidRPr="00FB6317">
        <w:rPr>
          <w:rFonts w:ascii="Times New Roman" w:hAnsi="Times New Roman" w:cs="Times New Roman"/>
          <w:color w:val="auto"/>
          <w:sz w:val="28"/>
          <w:szCs w:val="28"/>
        </w:rPr>
        <w:t>3.1 Электромагнитные волны в биологической ткани</w:t>
      </w:r>
      <w:bookmarkEnd w:id="19"/>
    </w:p>
    <w:p w:rsidR="00395179" w:rsidRPr="00395179" w:rsidRDefault="00395179" w:rsidP="00395179"/>
    <w:p w:rsidR="006E2E29" w:rsidRDefault="006E2E29" w:rsidP="0008117A">
      <w:r w:rsidRPr="0008117A">
        <w:rPr>
          <w:rFonts w:cs="Times New Roman"/>
          <w:color w:val="000000"/>
          <w:szCs w:val="28"/>
          <w:shd w:val="clear" w:color="auto" w:fill="FFFFFF"/>
        </w:rPr>
        <w:t>Человеческий </w:t>
      </w:r>
      <w:r w:rsidRPr="0008117A">
        <w:rPr>
          <w:rFonts w:cs="Times New Roman"/>
          <w:szCs w:val="28"/>
        </w:rPr>
        <w:t>организм</w:t>
      </w:r>
      <w:r w:rsidRPr="0008117A">
        <w:rPr>
          <w:rFonts w:cs="Times New Roman"/>
          <w:color w:val="000000"/>
          <w:szCs w:val="28"/>
          <w:shd w:val="clear" w:color="auto" w:fill="FFFFFF"/>
        </w:rPr>
        <w:t> </w:t>
      </w:r>
      <w:r w:rsidRPr="0008117A">
        <w:rPr>
          <w:rFonts w:cs="Times New Roman"/>
          <w:szCs w:val="28"/>
        </w:rPr>
        <w:t>считается</w:t>
      </w:r>
      <w:r w:rsidRPr="0008117A">
        <w:rPr>
          <w:rFonts w:cs="Times New Roman"/>
          <w:color w:val="000000"/>
          <w:szCs w:val="28"/>
          <w:shd w:val="clear" w:color="auto" w:fill="FFFFFF"/>
        </w:rPr>
        <w:t> </w:t>
      </w:r>
      <w:r w:rsidRPr="0008117A">
        <w:rPr>
          <w:rFonts w:cs="Times New Roman"/>
          <w:szCs w:val="28"/>
        </w:rPr>
        <w:t>важной</w:t>
      </w:r>
      <w:r w:rsidRPr="0008117A">
        <w:rPr>
          <w:rFonts w:cs="Times New Roman"/>
          <w:color w:val="000000"/>
          <w:szCs w:val="28"/>
          <w:shd w:val="clear" w:color="auto" w:fill="FFFFFF"/>
        </w:rPr>
        <w:t> </w:t>
      </w:r>
      <w:r w:rsidRPr="0008117A">
        <w:rPr>
          <w:rFonts w:cs="Times New Roman"/>
          <w:szCs w:val="28"/>
        </w:rPr>
        <w:t>составляющей</w:t>
      </w:r>
      <w:r w:rsidRPr="0008117A">
        <w:rPr>
          <w:rFonts w:cs="Times New Roman"/>
          <w:color w:val="000000"/>
          <w:szCs w:val="28"/>
          <w:shd w:val="clear" w:color="auto" w:fill="FFFFFF"/>
        </w:rPr>
        <w:t> </w:t>
      </w:r>
      <w:r w:rsidRPr="0008117A">
        <w:rPr>
          <w:rFonts w:cs="Times New Roman"/>
          <w:szCs w:val="28"/>
        </w:rPr>
        <w:t>канала</w:t>
      </w:r>
      <w:r w:rsidRPr="0008117A">
        <w:rPr>
          <w:rFonts w:cs="Times New Roman"/>
          <w:color w:val="000000"/>
          <w:szCs w:val="28"/>
          <w:shd w:val="clear" w:color="auto" w:fill="FFFFFF"/>
        </w:rPr>
        <w:t> </w:t>
      </w:r>
      <w:r w:rsidR="001921F8">
        <w:rPr>
          <w:rFonts w:cs="Times New Roman"/>
          <w:szCs w:val="28"/>
        </w:rPr>
        <w:t>беспров</w:t>
      </w:r>
      <w:r w:rsidRPr="0008117A">
        <w:rPr>
          <w:rFonts w:cs="Times New Roman"/>
          <w:szCs w:val="28"/>
        </w:rPr>
        <w:t>одной</w:t>
      </w:r>
      <w:r w:rsidRPr="0008117A">
        <w:rPr>
          <w:rFonts w:cs="Times New Roman"/>
          <w:color w:val="000000"/>
          <w:szCs w:val="28"/>
          <w:shd w:val="clear" w:color="auto" w:fill="FFFFFF"/>
        </w:rPr>
        <w:t> биотелеметрии. </w:t>
      </w:r>
      <w:r w:rsidRPr="0008117A">
        <w:rPr>
          <w:rFonts w:cs="Times New Roman"/>
          <w:szCs w:val="28"/>
        </w:rPr>
        <w:t>Продвижение</w:t>
      </w:r>
      <w:r w:rsidRPr="0008117A">
        <w:rPr>
          <w:rFonts w:cs="Times New Roman"/>
          <w:color w:val="000000"/>
          <w:szCs w:val="28"/>
          <w:shd w:val="clear" w:color="auto" w:fill="FFFFFF"/>
        </w:rPr>
        <w:t> электромагнитных </w:t>
      </w:r>
      <w:r w:rsidRPr="0008117A">
        <w:rPr>
          <w:rFonts w:cs="Times New Roman"/>
          <w:szCs w:val="28"/>
        </w:rPr>
        <w:t>полей</w:t>
      </w:r>
      <w:r w:rsidRPr="0008117A">
        <w:rPr>
          <w:rFonts w:cs="Times New Roman"/>
          <w:color w:val="000000"/>
          <w:szCs w:val="28"/>
          <w:shd w:val="clear" w:color="auto" w:fill="FFFFFF"/>
        </w:rPr>
        <w:t> </w:t>
      </w:r>
      <w:r w:rsidRPr="0008117A">
        <w:rPr>
          <w:rFonts w:cs="Times New Roman"/>
          <w:szCs w:val="28"/>
        </w:rPr>
        <w:t>изнутри</w:t>
      </w:r>
      <w:r w:rsidRPr="0008117A">
        <w:rPr>
          <w:rFonts w:cs="Times New Roman"/>
          <w:color w:val="000000"/>
          <w:szCs w:val="28"/>
          <w:shd w:val="clear" w:color="auto" w:fill="FFFFFF"/>
        </w:rPr>
        <w:t> и </w:t>
      </w:r>
      <w:r w:rsidRPr="0008117A">
        <w:rPr>
          <w:rFonts w:cs="Times New Roman"/>
          <w:szCs w:val="28"/>
        </w:rPr>
        <w:t>возле</w:t>
      </w:r>
      <w:r w:rsidR="001921F8">
        <w:rPr>
          <w:rFonts w:cs="Times New Roman"/>
          <w:color w:val="000000"/>
          <w:szCs w:val="28"/>
          <w:shd w:val="clear" w:color="auto" w:fill="FFFFFF"/>
        </w:rPr>
        <w:t> т</w:t>
      </w:r>
      <w:r w:rsidRPr="0008117A">
        <w:rPr>
          <w:rFonts w:cs="Times New Roman"/>
          <w:color w:val="000000"/>
          <w:szCs w:val="28"/>
          <w:shd w:val="clear" w:color="auto" w:fill="FFFFFF"/>
        </w:rPr>
        <w:t>ела человека довольно сильно затруднено и  </w:t>
      </w:r>
      <w:r w:rsidRPr="0008117A">
        <w:rPr>
          <w:rFonts w:cs="Times New Roman"/>
          <w:szCs w:val="28"/>
        </w:rPr>
        <w:t>находится в зависимости</w:t>
      </w:r>
      <w:r w:rsidRPr="0008117A">
        <w:rPr>
          <w:rFonts w:cs="Times New Roman"/>
          <w:color w:val="000000"/>
          <w:szCs w:val="28"/>
          <w:shd w:val="clear" w:color="auto" w:fill="FFFFFF"/>
        </w:rPr>
        <w:t> </w:t>
      </w:r>
      <w:r w:rsidRPr="0008117A">
        <w:rPr>
          <w:rFonts w:cs="Times New Roman"/>
          <w:szCs w:val="28"/>
        </w:rPr>
        <w:t>от</w:t>
      </w:r>
      <w:r w:rsidRPr="0008117A">
        <w:rPr>
          <w:rFonts w:cs="Times New Roman"/>
          <w:color w:val="000000"/>
          <w:szCs w:val="28"/>
          <w:shd w:val="clear" w:color="auto" w:fill="FFFFFF"/>
        </w:rPr>
        <w:t> </w:t>
      </w:r>
      <w:r w:rsidRPr="0008117A">
        <w:rPr>
          <w:rFonts w:cs="Times New Roman"/>
          <w:szCs w:val="28"/>
        </w:rPr>
        <w:t>ряда</w:t>
      </w:r>
      <w:r w:rsidRPr="0008117A">
        <w:rPr>
          <w:rFonts w:cs="Times New Roman"/>
          <w:color w:val="000000"/>
          <w:szCs w:val="28"/>
          <w:shd w:val="clear" w:color="auto" w:fill="FFFFFF"/>
        </w:rPr>
        <w:t> </w:t>
      </w:r>
      <w:r w:rsidRPr="0008117A">
        <w:rPr>
          <w:rFonts w:cs="Times New Roman"/>
          <w:szCs w:val="28"/>
        </w:rPr>
        <w:t>факторов</w:t>
      </w:r>
      <w:r w:rsidRPr="0008117A">
        <w:rPr>
          <w:rFonts w:cs="Times New Roman"/>
          <w:color w:val="000000"/>
          <w:szCs w:val="28"/>
          <w:shd w:val="clear" w:color="auto" w:fill="FFFFFF"/>
        </w:rPr>
        <w:t>, в числе которых пот</w:t>
      </w:r>
      <w:r w:rsidR="001921F8">
        <w:rPr>
          <w:rFonts w:cs="Times New Roman"/>
          <w:color w:val="000000"/>
          <w:szCs w:val="28"/>
          <w:shd w:val="clear" w:color="auto" w:fill="FFFFFF"/>
        </w:rPr>
        <w:t>е</w:t>
      </w:r>
      <w:r w:rsidRPr="0008117A">
        <w:rPr>
          <w:rFonts w:cs="Times New Roman"/>
          <w:color w:val="000000"/>
          <w:szCs w:val="28"/>
          <w:shd w:val="clear" w:color="auto" w:fill="FFFFFF"/>
        </w:rPr>
        <w:t xml:space="preserve">ри, диэлектрические свойства всевозможных видов биологической ткани человека и геометрические характеристики моделируемого объекта. Моделирование человеческого тела может осуществляться численно при помощи числовых моделей и физически, когда физические модели создаются из жидкости, геля или более твердых материалов. </w:t>
      </w:r>
      <w:r w:rsidRPr="0008117A">
        <w:t xml:space="preserve">Для того чтобы понять главные пути, при помощи которых электромагнитные волны взаимодействуют с человеческим </w:t>
      </w:r>
      <w:r w:rsidR="00EE5622">
        <w:t>те</w:t>
      </w:r>
      <w:r w:rsidRPr="0008117A">
        <w:t xml:space="preserve">лом и, следовательно, установить подходящие решения для биотелеметрии, немаловажно исследовать электромагнитные свойства биологических тканей и провести моделирование человеческого тела. Тело человека является неоднородной средой, состоящей из различных биологических тканей, таких как кожа, кровь, жир, мышцы, лёгкие, печень и так далее. Человеческая ткань содержит в себе липиды, которые играют роль изоляционных материалов, и электрические заряды в виде ионов, молекул с электрической поляризацией и т.д. По этой причине её можно рассматривать в качестве </w:t>
      </w:r>
      <w:proofErr w:type="spellStart"/>
      <w:r w:rsidRPr="0008117A">
        <w:t>слабопроводящей</w:t>
      </w:r>
      <w:proofErr w:type="spellEnd"/>
      <w:r w:rsidRPr="0008117A">
        <w:t xml:space="preserve"> среды диэлектрика. Электрические свойства любого вида биологической ткани считаются результатом взаимодействия падающего электромагнитного излучения и тканевыми составляющими на клеточном уровне. Они осуществляют контроль распространения, подавление, отражение и прочие </w:t>
      </w:r>
      <w:r w:rsidRPr="0008117A">
        <w:lastRenderedPageBreak/>
        <w:t>действия электромагнитных полей изнутри и за пределами тела человека. В следствии этого нужно знать диэлектрические свойства тканей со всеми потерями для того</w:t>
      </w:r>
      <w:r w:rsidR="00D129A2">
        <w:t>,</w:t>
      </w:r>
      <w:r w:rsidRPr="0008117A">
        <w:t xml:space="preserve"> чтобы понимать связь электромагнитных волн с человеческим организмом и выполнить подробное исследование радиочастотной передачи и поглощения в системах биомедицинской телеметрии. Обмен энергией в человеческих тканях осуществляется или при помощи свободных зарядов, или дипольных молекул, к примеру, воды. При использовании временного варианта электромагнитного поля, свободн</w:t>
      </w:r>
      <w:r w:rsidR="00EE5622">
        <w:t>ые</w:t>
      </w:r>
      <w:r w:rsidRPr="0008117A">
        <w:t xml:space="preserve"> заряды ускоряются и производят ток, что приводит к резистивным потерям, которые оказывают большое влияние на проводимость биологической ткани, дипольные молекулы, в соответствии с этим, меняют ориентацию, то есть происходит дипольная поляризация. Установление  привод</w:t>
      </w:r>
      <w:r w:rsidR="00D129A2">
        <w:t>ит</w:t>
      </w:r>
      <w:r w:rsidRPr="0008117A">
        <w:t xml:space="preserve"> к резистивным потерям, которые влияют на проводимость ткани, дипольные молекулы соответственно переориентируются (дипольная поляризация). Установление наступает спустя особый промежуток времени, называемый временем релаксации. Влияние на общую напряженность поля  достигается через определенный промежуток времени, известный как время релаксации. Воздействие на общую напряженность поля характеризуется комплексной диэлектрической проницаемостью:</w:t>
      </w:r>
    </w:p>
    <w:p w:rsidR="00315C1E" w:rsidRPr="0008117A" w:rsidRDefault="00315C1E" w:rsidP="0008117A"/>
    <w:p w:rsidR="006E2E29" w:rsidRDefault="006E2E29" w:rsidP="0072056C">
      <w:pPr>
        <w:ind w:firstLine="3969"/>
      </w:pPr>
      <w:r w:rsidRPr="0008117A">
        <w:sym w:font="Symbol" w:char="F065"/>
      </w:r>
      <w:r w:rsidRPr="0008117A">
        <w:sym w:font="Symbol" w:char="F03D"/>
      </w:r>
      <w:r w:rsidRPr="0008117A">
        <w:sym w:font="Symbol" w:char="F065"/>
      </w:r>
      <w:r w:rsidRPr="0008117A">
        <w:rPr>
          <w:vertAlign w:val="subscript"/>
        </w:rPr>
        <w:t>0</w:t>
      </w:r>
      <w:r w:rsidRPr="0008117A">
        <w:sym w:font="Symbol" w:char="F065"/>
      </w:r>
      <w:r w:rsidRPr="0008117A">
        <w:rPr>
          <w:vertAlign w:val="subscript"/>
          <w:lang w:val="en-US"/>
        </w:rPr>
        <w:t>r</w:t>
      </w:r>
      <w:r w:rsidR="00EF440B">
        <w:rPr>
          <w:vertAlign w:val="subscript"/>
        </w:rPr>
        <w:t xml:space="preserve">                                                                                                       </w:t>
      </w:r>
      <w:r w:rsidRPr="0008117A">
        <w:t>(</w:t>
      </w:r>
      <w:r w:rsidR="00315C1E">
        <w:t>4</w:t>
      </w:r>
      <w:r w:rsidRPr="0008117A">
        <w:t>)</w:t>
      </w:r>
    </w:p>
    <w:p w:rsidR="00315C1E" w:rsidRPr="0008117A" w:rsidRDefault="00315C1E" w:rsidP="00315C1E">
      <w:pPr>
        <w:jc w:val="center"/>
      </w:pPr>
    </w:p>
    <w:p w:rsidR="006E2E29" w:rsidRDefault="006E2E29" w:rsidP="0008117A">
      <w:pPr>
        <w:ind w:firstLine="0"/>
      </w:pPr>
      <w:r w:rsidRPr="0008117A">
        <w:t xml:space="preserve">где </w:t>
      </w:r>
      <w:r w:rsidRPr="0008117A">
        <w:sym w:font="Symbol" w:char="F065"/>
      </w:r>
      <w:r w:rsidRPr="0008117A">
        <w:rPr>
          <w:vertAlign w:val="subscript"/>
        </w:rPr>
        <w:t>0</w:t>
      </w:r>
      <w:r w:rsidRPr="0008117A">
        <w:t xml:space="preserve"> - диэлектрическая проницаемость пространства вне человеческого тела, </w:t>
      </w:r>
      <w:r w:rsidRPr="0008117A">
        <w:sym w:font="Symbol" w:char="F065"/>
      </w:r>
      <w:r w:rsidRPr="0008117A">
        <w:rPr>
          <w:vertAlign w:val="subscript"/>
          <w:lang w:val="en-US"/>
        </w:rPr>
        <w:t>r</w:t>
      </w:r>
      <w:r w:rsidRPr="0008117A">
        <w:t xml:space="preserve"> - комплексная относительная диэлектрическая проницаемость, которая определяется как:</w:t>
      </w:r>
    </w:p>
    <w:p w:rsidR="00315C1E" w:rsidRPr="0008117A" w:rsidRDefault="00315C1E" w:rsidP="0008117A">
      <w:pPr>
        <w:ind w:firstLine="0"/>
      </w:pPr>
    </w:p>
    <w:p w:rsidR="006E2E29" w:rsidRDefault="006E2E29" w:rsidP="0072056C">
      <w:pPr>
        <w:ind w:firstLine="3969"/>
      </w:pPr>
      <w:r w:rsidRPr="0008117A">
        <w:sym w:font="Symbol" w:char="F065"/>
      </w:r>
      <w:proofErr w:type="gramStart"/>
      <w:r w:rsidRPr="0008117A">
        <w:rPr>
          <w:vertAlign w:val="subscript"/>
          <w:lang w:val="en-US"/>
        </w:rPr>
        <w:t>r</w:t>
      </w:r>
      <w:proofErr w:type="gramEnd"/>
      <w:r w:rsidRPr="0008117A">
        <w:sym w:font="Symbol" w:char="F03D"/>
      </w:r>
      <w:r w:rsidRPr="0008117A">
        <w:sym w:font="Symbol" w:char="F065"/>
      </w:r>
      <w:r w:rsidRPr="0008117A">
        <w:t>'</w:t>
      </w:r>
      <w:r w:rsidRPr="0008117A">
        <w:rPr>
          <w:vertAlign w:val="subscript"/>
          <w:lang w:val="en-US"/>
        </w:rPr>
        <w:t>r</w:t>
      </w:r>
      <w:r w:rsidRPr="0008117A">
        <w:sym w:font="Symbol" w:char="F02D"/>
      </w:r>
      <w:r w:rsidRPr="0008117A">
        <w:t xml:space="preserve"> j</w:t>
      </w:r>
      <w:r w:rsidRPr="0008117A">
        <w:sym w:font="Symbol" w:char="F065"/>
      </w:r>
      <w:r w:rsidRPr="0008117A">
        <w:t>''</w:t>
      </w:r>
      <w:r w:rsidRPr="0008117A">
        <w:rPr>
          <w:vertAlign w:val="subscript"/>
          <w:lang w:val="en-US"/>
        </w:rPr>
        <w:t>r</w:t>
      </w:r>
      <w:r w:rsidR="00EF440B">
        <w:rPr>
          <w:vertAlign w:val="subscript"/>
        </w:rPr>
        <w:t xml:space="preserve">                                                                                             </w:t>
      </w:r>
      <w:r w:rsidRPr="0008117A">
        <w:t>(</w:t>
      </w:r>
      <w:r w:rsidR="00315C1E">
        <w:t>5</w:t>
      </w:r>
      <w:r w:rsidRPr="0008117A">
        <w:t>)</w:t>
      </w:r>
    </w:p>
    <w:p w:rsidR="00315C1E" w:rsidRDefault="00395179" w:rsidP="0008117A">
      <w:pPr>
        <w:ind w:firstLine="0"/>
      </w:pPr>
      <w:r>
        <w:br/>
      </w:r>
      <w:r w:rsidR="006E2E29" w:rsidRPr="0008117A">
        <w:t xml:space="preserve">Здесь </w:t>
      </w:r>
      <w:r w:rsidR="006E2E29" w:rsidRPr="0008117A">
        <w:sym w:font="Symbol" w:char="F065"/>
      </w:r>
      <w:r w:rsidR="006E2E29" w:rsidRPr="0008117A">
        <w:t>'</w:t>
      </w:r>
      <w:r w:rsidR="006E2E29" w:rsidRPr="0008117A">
        <w:rPr>
          <w:vertAlign w:val="subscript"/>
          <w:lang w:val="en-US"/>
        </w:rPr>
        <w:t>r</w:t>
      </w:r>
      <w:r w:rsidR="006E2E29" w:rsidRPr="0008117A">
        <w:t xml:space="preserve"> - это относительная диэлектрическая проницаемость ткани, а </w:t>
      </w:r>
      <w:r w:rsidR="006E2E29" w:rsidRPr="0008117A">
        <w:sym w:font="Symbol" w:char="F065"/>
      </w:r>
      <w:r w:rsidR="006E2E29" w:rsidRPr="0008117A">
        <w:t>''</w:t>
      </w:r>
      <w:r w:rsidR="006E2E29" w:rsidRPr="0008117A">
        <w:rPr>
          <w:vertAlign w:val="subscript"/>
          <w:lang w:val="en-US"/>
        </w:rPr>
        <w:t>r</w:t>
      </w:r>
      <w:r w:rsidR="006E2E29" w:rsidRPr="0008117A">
        <w:sym w:font="Symbol" w:char="F03D"/>
      </w:r>
      <w:r w:rsidR="006E2E29" w:rsidRPr="0008117A">
        <w:sym w:font="Symbol" w:char="F073"/>
      </w:r>
      <w:r w:rsidR="006E2E29" w:rsidRPr="0008117A">
        <w:t>/</w:t>
      </w:r>
      <w:r w:rsidR="006E2E29" w:rsidRPr="0008117A">
        <w:sym w:font="Symbol" w:char="F077"/>
      </w:r>
      <w:r w:rsidR="006E2E29" w:rsidRPr="0008117A">
        <w:sym w:font="Symbol" w:char="F065"/>
      </w:r>
      <w:r w:rsidR="006E2E29" w:rsidRPr="0008117A">
        <w:rPr>
          <w:vertAlign w:val="subscript"/>
        </w:rPr>
        <w:t>0</w:t>
      </w:r>
      <w:r w:rsidR="006E2E29" w:rsidRPr="0008117A">
        <w:t xml:space="preserve"> </w:t>
      </w:r>
      <w:r w:rsidR="006E2E29" w:rsidRPr="0008117A">
        <w:lastRenderedPageBreak/>
        <w:t xml:space="preserve">-  является коэффициентом потерь по фазе, в котором </w:t>
      </w:r>
      <w:r w:rsidR="006E2E29" w:rsidRPr="0008117A">
        <w:sym w:font="Symbol" w:char="F077"/>
      </w:r>
      <w:r w:rsidR="006E2E29" w:rsidRPr="0008117A">
        <w:t xml:space="preserve">  показывает угловую частоту ЭМ-поля, а </w:t>
      </w:r>
      <w:r w:rsidR="006E2E29" w:rsidRPr="0008117A">
        <w:sym w:font="Symbol" w:char="F073"/>
      </w:r>
      <w:r w:rsidR="006E2E29" w:rsidRPr="0008117A">
        <w:t xml:space="preserve"> - обозначает проводимость материала. Относительная диэлектрическая проницаемость даёт представление о том, как электрические поля воздействуют на биологическую ткань, а проводимость показывает затухание ЭМ волны при распространении через ткань. Тангенс потерь, описываемый формулой:</w:t>
      </w:r>
    </w:p>
    <w:p w:rsidR="00395179" w:rsidRDefault="00395179" w:rsidP="0008117A">
      <w:pPr>
        <w:ind w:firstLine="0"/>
      </w:pPr>
    </w:p>
    <w:p w:rsidR="006E2E29" w:rsidRPr="00003738" w:rsidRDefault="00315C1E" w:rsidP="0072056C">
      <w:pPr>
        <w:ind w:firstLine="4111"/>
      </w:pPr>
      <m:oMath>
        <m:r>
          <m:rPr>
            <m:sty m:val="p"/>
          </m:rPr>
          <w:rPr>
            <w:rFonts w:ascii="Cambria Math" w:hAnsi="Cambria Math"/>
            <w:lang w:val="en-US"/>
          </w:rPr>
          <m:t>tanδ</m:t>
        </m:r>
        <m:r>
          <m:rPr>
            <m:sty m:val="p"/>
          </m:rPr>
          <w:rPr>
            <w:rFonts w:ascii="Cambria Math" w:hAnsi="Cambria Math"/>
          </w:rPr>
          <m:t>=</m:t>
        </m:r>
        <m:f>
          <m:fPr>
            <m:ctrlPr>
              <w:rPr>
                <w:rFonts w:ascii="Cambria Math" w:hAnsi="Cambria Math"/>
                <w:lang w:val="en-US"/>
              </w:rPr>
            </m:ctrlPr>
          </m:fPr>
          <m:num>
            <m:sSub>
              <m:sSubPr>
                <m:ctrlPr>
                  <w:rPr>
                    <w:rFonts w:ascii="Cambria Math" w:hAnsi="Cambria Math"/>
                    <w:lang w:val="en-US"/>
                  </w:rPr>
                </m:ctrlPr>
              </m:sSubPr>
              <m:e>
                <m:sSup>
                  <m:sSupPr>
                    <m:ctrlPr>
                      <w:rPr>
                        <w:rFonts w:ascii="Cambria Math" w:hAnsi="Cambria Math"/>
                        <w:i/>
                        <w:lang w:val="en-US"/>
                      </w:rPr>
                    </m:ctrlPr>
                  </m:sSupPr>
                  <m:e>
                    <m:r>
                      <m:rPr>
                        <m:sty m:val="p"/>
                      </m:rPr>
                      <w:rPr>
                        <w:rFonts w:ascii="Cambria Math" w:hAnsi="Cambria Math"/>
                      </w:rPr>
                      <w:sym w:font="Symbol" w:char="F065"/>
                    </m:r>
                  </m:e>
                  <m:sup>
                    <m:r>
                      <w:rPr>
                        <w:rFonts w:ascii="Cambria Math" w:hAnsi="Cambria Math"/>
                      </w:rPr>
                      <m:t>''</m:t>
                    </m:r>
                  </m:sup>
                </m:sSup>
              </m:e>
              <m:sub>
                <m:r>
                  <m:rPr>
                    <m:sty m:val="p"/>
                  </m:rPr>
                  <w:rPr>
                    <w:rFonts w:ascii="Cambria Math" w:hAnsi="Cambria Math"/>
                    <w:lang w:val="en-US"/>
                  </w:rPr>
                  <m:t>r</m:t>
                </m:r>
              </m:sub>
            </m:sSub>
          </m:num>
          <m:den>
            <m:sSub>
              <m:sSubPr>
                <m:ctrlPr>
                  <w:rPr>
                    <w:rFonts w:ascii="Cambria Math" w:hAnsi="Cambria Math"/>
                    <w:lang w:val="en-US"/>
                  </w:rPr>
                </m:ctrlPr>
              </m:sSubPr>
              <m:e>
                <m:r>
                  <m:rPr>
                    <m:sty m:val="p"/>
                  </m:rPr>
                  <w:rPr>
                    <w:rFonts w:ascii="Cambria Math" w:hAnsi="Cambria Math"/>
                  </w:rPr>
                  <w:sym w:font="Symbol" w:char="F065"/>
                </m:r>
                <m:r>
                  <m:rPr>
                    <m:sty m:val="p"/>
                  </m:rPr>
                  <w:rPr>
                    <w:rFonts w:ascii="Cambria Math"/>
                  </w:rPr>
                  <m:t>'</m:t>
                </m:r>
              </m:e>
              <m:sub>
                <m:r>
                  <m:rPr>
                    <m:sty m:val="p"/>
                  </m:rPr>
                  <w:rPr>
                    <w:rFonts w:ascii="Cambria Math" w:hAnsi="Cambria Math"/>
                    <w:lang w:val="en-US"/>
                  </w:rPr>
                  <m:t>r</m:t>
                </m:r>
              </m:sub>
            </m:sSub>
          </m:den>
        </m:f>
      </m:oMath>
      <w:r w:rsidR="00EF440B">
        <w:rPr>
          <w:rFonts w:eastAsiaTheme="minorEastAsia"/>
        </w:rPr>
        <w:t xml:space="preserve">                                                        </w:t>
      </w:r>
      <w:r w:rsidRPr="00003738">
        <w:rPr>
          <w:rFonts w:eastAsiaTheme="minorEastAsia"/>
        </w:rPr>
        <w:t>(6)</w:t>
      </w:r>
    </w:p>
    <w:p w:rsidR="00315C1E" w:rsidRPr="0008117A" w:rsidRDefault="00315C1E" w:rsidP="0008117A">
      <w:pPr>
        <w:ind w:firstLine="0"/>
      </w:pPr>
    </w:p>
    <w:p w:rsidR="006E2E29" w:rsidRPr="00FE75FF" w:rsidRDefault="006E2E29" w:rsidP="0008117A">
      <w:pPr>
        <w:ind w:firstLine="0"/>
      </w:pPr>
      <w:r w:rsidRPr="0008117A">
        <w:t>определяет, какая электрическая составляющая наиболее сильно оказывает воздействие на поле. Проводимость обладает наибольшим влиянием на низкой частоте, а относительная диэлектрическая проницаемость – на высоких частотах. Опираясь на выражения (</w:t>
      </w:r>
      <w:r w:rsidR="00003738" w:rsidRPr="00003738">
        <w:t>4</w:t>
      </w:r>
      <w:r w:rsidRPr="0008117A">
        <w:t>) и (</w:t>
      </w:r>
      <w:r w:rsidR="00003738" w:rsidRPr="00003738">
        <w:t>5</w:t>
      </w:r>
      <w:r w:rsidRPr="0008117A">
        <w:t>), расчёт комплексной диэлектрической проницаемости человеческого тела с потерями в тканях может осуществляться следующим образом:</w:t>
      </w:r>
    </w:p>
    <w:p w:rsidR="00AD096F" w:rsidRPr="00FE75FF" w:rsidRDefault="00AD096F" w:rsidP="0008117A">
      <w:pPr>
        <w:ind w:firstLine="0"/>
      </w:pPr>
    </w:p>
    <w:p w:rsidR="00315C1E" w:rsidRPr="00FE75FF" w:rsidRDefault="00315C1E" w:rsidP="0072056C">
      <w:pPr>
        <w:ind w:firstLine="3828"/>
      </w:pPr>
      <m:oMath>
        <m:r>
          <m:rPr>
            <m:sty m:val="p"/>
          </m:rPr>
          <w:rPr>
            <w:rFonts w:ascii="Cambria Math" w:hAnsi="Cambria Math"/>
          </w:rPr>
          <w:sym w:font="Symbol" w:char="F065"/>
        </m:r>
        <m:r>
          <m:rPr>
            <m:sty m:val="p"/>
          </m:rPr>
          <w:rPr>
            <w:rFonts w:ascii="Cambria Math" w:hAnsi="Cambria Math"/>
          </w:rPr>
          <m:t>=</m:t>
        </m:r>
        <m:sSub>
          <m:sSubPr>
            <m:ctrlPr>
              <w:rPr>
                <w:rFonts w:ascii="Cambria Math" w:hAnsi="Cambria Math"/>
              </w:rPr>
            </m:ctrlPr>
          </m:sSubPr>
          <m:e>
            <m:r>
              <m:rPr>
                <m:sty m:val="p"/>
              </m:rPr>
              <w:rPr>
                <w:rFonts w:ascii="Cambria Math" w:hAnsi="Cambria Math"/>
              </w:rPr>
              <w:sym w:font="Symbol" w:char="F065"/>
            </m:r>
          </m:e>
          <m:sub>
            <m:r>
              <w:rPr>
                <w:rFonts w:ascii="Cambria Math" w:hAnsi="Cambria Math"/>
              </w:rPr>
              <m:t>0</m:t>
            </m:r>
          </m:sub>
        </m:sSub>
        <m:sSub>
          <m:sSubPr>
            <m:ctrlPr>
              <w:rPr>
                <w:rFonts w:ascii="Cambria Math" w:hAnsi="Cambria Math"/>
                <w:i/>
              </w:rPr>
            </m:ctrlPr>
          </m:sSubPr>
          <m:e>
            <m:sSup>
              <m:sSupPr>
                <m:ctrlPr>
                  <w:rPr>
                    <w:rFonts w:ascii="Cambria Math" w:hAnsi="Cambria Math"/>
                  </w:rPr>
                </m:ctrlPr>
              </m:sSupPr>
              <m:e>
                <m:r>
                  <m:rPr>
                    <m:sty m:val="p"/>
                  </m:rPr>
                  <w:rPr>
                    <w:rFonts w:ascii="Cambria Math" w:hAnsi="Cambria Math"/>
                  </w:rPr>
                  <w:sym w:font="Symbol" w:char="F065"/>
                </m:r>
              </m:e>
              <m:sup>
                <m:r>
                  <w:rPr>
                    <w:rFonts w:ascii="Cambria Math" w:hAnsi="Cambria Math"/>
                  </w:rPr>
                  <m:t>'</m:t>
                </m:r>
              </m:sup>
            </m:sSup>
          </m:e>
          <m:sub>
            <m:r>
              <w:rPr>
                <w:rFonts w:ascii="Cambria Math" w:hAnsi="Cambria Math"/>
              </w:rPr>
              <m:t>r</m:t>
            </m:r>
          </m:sub>
        </m:sSub>
        <m:r>
          <w:rPr>
            <w:rFonts w:ascii="Cambria Math" w:hAnsi="Cambria Math"/>
          </w:rPr>
          <m:t>-j</m:t>
        </m:r>
        <m:r>
          <m:rPr>
            <m:sty m:val="p"/>
          </m:rPr>
          <w:rPr>
            <w:rFonts w:ascii="Cambria Math" w:hAnsi="Cambria Math"/>
          </w:rPr>
          <w:sym w:font="Symbol" w:char="F073"/>
        </m:r>
      </m:oMath>
      <w:r w:rsidRPr="0008117A">
        <w:sym w:font="Symbol" w:char="F077"/>
      </w:r>
      <w:r w:rsidR="00EF440B">
        <w:t xml:space="preserve">                                                   </w:t>
      </w:r>
      <w:r w:rsidR="00003738" w:rsidRPr="00FE75FF">
        <w:t>(7)</w:t>
      </w:r>
    </w:p>
    <w:p w:rsidR="006E2E29" w:rsidRPr="0008117A" w:rsidRDefault="006E2E29" w:rsidP="0008117A">
      <w:pPr>
        <w:ind w:firstLine="0"/>
      </w:pPr>
    </w:p>
    <w:p w:rsidR="006E2E29" w:rsidRPr="0008117A" w:rsidRDefault="006E2E29" w:rsidP="0008117A">
      <w:r w:rsidRPr="0008117A">
        <w:t xml:space="preserve">Электрические характеристики человеческого организма, как правило, определяются или с помощью </w:t>
      </w:r>
      <w:r w:rsidRPr="0008117A">
        <w:sym w:font="Symbol" w:char="F065"/>
      </w:r>
      <w:r w:rsidRPr="0008117A">
        <w:t>'</w:t>
      </w:r>
      <w:r w:rsidRPr="0008117A">
        <w:rPr>
          <w:vertAlign w:val="subscript"/>
          <w:lang w:val="en-US"/>
        </w:rPr>
        <w:t>r</w:t>
      </w:r>
      <w:r w:rsidRPr="0008117A">
        <w:t xml:space="preserve"> и </w:t>
      </w:r>
      <w:r w:rsidRPr="0008117A">
        <w:sym w:font="Symbol" w:char="F065"/>
      </w:r>
      <w:r w:rsidRPr="0008117A">
        <w:t>''</w:t>
      </w:r>
      <w:r w:rsidRPr="0008117A">
        <w:rPr>
          <w:vertAlign w:val="subscript"/>
          <w:lang w:val="en-US"/>
        </w:rPr>
        <w:t>r</w:t>
      </w:r>
      <w:r w:rsidRPr="0008117A">
        <w:t xml:space="preserve">, или при помощи r </w:t>
      </w:r>
      <w:r w:rsidRPr="0008117A">
        <w:sym w:font="Symbol" w:char="F065"/>
      </w:r>
      <w:r w:rsidRPr="0008117A">
        <w:t>'</w:t>
      </w:r>
      <w:r w:rsidRPr="0008117A">
        <w:rPr>
          <w:vertAlign w:val="subscript"/>
          <w:lang w:val="en-US"/>
        </w:rPr>
        <w:t>r</w:t>
      </w:r>
      <w:r w:rsidRPr="0008117A">
        <w:t xml:space="preserve"> и </w:t>
      </w:r>
      <w:r w:rsidRPr="0008117A">
        <w:sym w:font="Symbol" w:char="F073"/>
      </w:r>
      <w:r w:rsidRPr="0008117A">
        <w:t xml:space="preserve"> в качестве функции частоты.</w:t>
      </w:r>
    </w:p>
    <w:p w:rsidR="00395179" w:rsidRPr="0008117A" w:rsidRDefault="006E2E29" w:rsidP="00395179">
      <w:r w:rsidRPr="0008117A">
        <w:t xml:space="preserve">Частотные зависимости вещественной и мнимой составляющих диэлектрической проницаемости и проводимости биологической ткани приведены на Рис. </w:t>
      </w:r>
      <w:r w:rsidR="00EE5622">
        <w:t>5</w:t>
      </w:r>
      <w:r w:rsidRPr="0008117A">
        <w:t>.</w:t>
      </w:r>
    </w:p>
    <w:p w:rsidR="006E2E29" w:rsidRPr="0008117A" w:rsidRDefault="006E2E29" w:rsidP="0008117A">
      <w:pPr>
        <w:spacing w:line="240" w:lineRule="auto"/>
        <w:ind w:firstLine="0"/>
      </w:pPr>
      <w:r w:rsidRPr="0008117A">
        <w:rPr>
          <w:noProof/>
          <w:lang w:eastAsia="ru-RU"/>
        </w:rPr>
        <w:lastRenderedPageBreak/>
        <w:drawing>
          <wp:inline distT="0" distB="0" distL="0" distR="0">
            <wp:extent cx="5940425" cy="2256859"/>
            <wp:effectExtent l="0" t="0" r="317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940425" cy="2256859"/>
                    </a:xfrm>
                    <a:prstGeom prst="rect">
                      <a:avLst/>
                    </a:prstGeom>
                  </pic:spPr>
                </pic:pic>
              </a:graphicData>
            </a:graphic>
          </wp:inline>
        </w:drawing>
      </w:r>
    </w:p>
    <w:p w:rsidR="006E2E29" w:rsidRPr="0008117A" w:rsidRDefault="006E2E29" w:rsidP="0008117A">
      <w:pPr>
        <w:spacing w:line="240" w:lineRule="auto"/>
        <w:ind w:firstLine="0"/>
        <w:jc w:val="left"/>
      </w:pPr>
      <w:r w:rsidRPr="0008117A">
        <w:t xml:space="preserve">                               (а)                                                                     </w:t>
      </w:r>
      <w:r w:rsidR="00395179">
        <w:t>(б)</w:t>
      </w:r>
    </w:p>
    <w:p w:rsidR="006E2E29" w:rsidRPr="00FD040B" w:rsidRDefault="006E2E29" w:rsidP="0008117A">
      <w:pPr>
        <w:shd w:val="clear" w:color="auto" w:fill="FFFFFF"/>
        <w:rPr>
          <w:sz w:val="24"/>
        </w:rPr>
      </w:pPr>
      <w:r w:rsidRPr="00FD040B">
        <w:rPr>
          <w:sz w:val="24"/>
        </w:rPr>
        <w:t xml:space="preserve">Рисунок </w:t>
      </w:r>
      <w:r w:rsidR="00EE5622" w:rsidRPr="00FD040B">
        <w:rPr>
          <w:sz w:val="24"/>
        </w:rPr>
        <w:t>5</w:t>
      </w:r>
      <w:r w:rsidRPr="00FD040B">
        <w:rPr>
          <w:sz w:val="24"/>
        </w:rPr>
        <w:t xml:space="preserve"> - Частотные зависимости вещественной и мнимой составляющих диэлектрической проницаемости (а) и проводимости (b) биологической ткани [</w:t>
      </w:r>
      <w:r w:rsidR="00FC7CCA" w:rsidRPr="00FD040B">
        <w:rPr>
          <w:sz w:val="24"/>
        </w:rPr>
        <w:t>22</w:t>
      </w:r>
      <w:r w:rsidRPr="00FD040B">
        <w:rPr>
          <w:sz w:val="24"/>
        </w:rPr>
        <w:t>]</w:t>
      </w:r>
    </w:p>
    <w:p w:rsidR="006E2E29" w:rsidRPr="0008117A" w:rsidRDefault="006E2E29" w:rsidP="0008117A">
      <w:pPr>
        <w:shd w:val="clear" w:color="auto" w:fill="FFFFFF"/>
      </w:pPr>
    </w:p>
    <w:p w:rsidR="006E2E29" w:rsidRDefault="006E2E29" w:rsidP="0008117A">
      <w:pPr>
        <w:shd w:val="clear" w:color="auto" w:fill="FFFFFF"/>
      </w:pPr>
      <w:r w:rsidRPr="0008117A">
        <w:t xml:space="preserve">Частотные зависимости абсолютных значений диэлектрической проницаемости и проводимости в разных тканях человеческого тела показаны на Рис. </w:t>
      </w:r>
      <w:r w:rsidR="004A3E25">
        <w:t>6</w:t>
      </w:r>
      <w:r w:rsidRPr="0008117A">
        <w:t xml:space="preserve">. </w:t>
      </w:r>
    </w:p>
    <w:p w:rsidR="00395179" w:rsidRPr="0008117A" w:rsidRDefault="00395179" w:rsidP="0008117A">
      <w:pPr>
        <w:shd w:val="clear" w:color="auto" w:fill="FFFFFF"/>
        <w:rPr>
          <w:rFonts w:ascii="Arial" w:eastAsia="Times New Roman" w:hAnsi="Arial" w:cs="Arial"/>
          <w:szCs w:val="23"/>
          <w:lang w:eastAsia="ru-RU"/>
        </w:rPr>
      </w:pPr>
    </w:p>
    <w:p w:rsidR="006E2E29" w:rsidRPr="0008117A" w:rsidRDefault="006E2E29" w:rsidP="00AD096F">
      <w:pPr>
        <w:spacing w:line="240" w:lineRule="auto"/>
        <w:ind w:firstLine="0"/>
        <w:jc w:val="center"/>
      </w:pPr>
      <w:r w:rsidRPr="0008117A">
        <w:rPr>
          <w:noProof/>
          <w:lang w:eastAsia="ru-RU"/>
        </w:rPr>
        <w:drawing>
          <wp:inline distT="0" distB="0" distL="0" distR="0">
            <wp:extent cx="5940425" cy="2322462"/>
            <wp:effectExtent l="0" t="0" r="3175" b="190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940425" cy="2322462"/>
                    </a:xfrm>
                    <a:prstGeom prst="rect">
                      <a:avLst/>
                    </a:prstGeom>
                  </pic:spPr>
                </pic:pic>
              </a:graphicData>
            </a:graphic>
          </wp:inline>
        </w:drawing>
      </w:r>
    </w:p>
    <w:p w:rsidR="006E2E29" w:rsidRPr="00FD040B" w:rsidRDefault="006E2E29" w:rsidP="00AD096F">
      <w:pPr>
        <w:jc w:val="center"/>
        <w:rPr>
          <w:sz w:val="24"/>
        </w:rPr>
      </w:pPr>
      <w:r w:rsidRPr="00FD040B">
        <w:rPr>
          <w:sz w:val="24"/>
        </w:rPr>
        <w:t xml:space="preserve">Рисунок </w:t>
      </w:r>
      <w:r w:rsidR="004A3E25" w:rsidRPr="00FD040B">
        <w:rPr>
          <w:sz w:val="24"/>
        </w:rPr>
        <w:t>6</w:t>
      </w:r>
      <w:r w:rsidRPr="00FD040B">
        <w:rPr>
          <w:sz w:val="24"/>
        </w:rPr>
        <w:t xml:space="preserve"> - Частотная зависимость диэлектрической проницаемости (a) и проводимости (b) для различных тканей человеческогоорганизма:1— мышечная ткань, 2 - жир, 3- кожа, 4- кровь, 5 – мозг [</w:t>
      </w:r>
      <w:r w:rsidR="00FC7CCA" w:rsidRPr="00FD040B">
        <w:rPr>
          <w:sz w:val="24"/>
        </w:rPr>
        <w:t>22</w:t>
      </w:r>
      <w:r w:rsidRPr="00FD040B">
        <w:rPr>
          <w:sz w:val="24"/>
        </w:rPr>
        <w:t>]</w:t>
      </w:r>
    </w:p>
    <w:p w:rsidR="006E2E29" w:rsidRPr="0008117A" w:rsidRDefault="006E2E29" w:rsidP="0008117A">
      <w:pPr>
        <w:spacing w:line="240" w:lineRule="auto"/>
      </w:pPr>
    </w:p>
    <w:p w:rsidR="006E2E29" w:rsidRPr="0008117A" w:rsidRDefault="006E2E29" w:rsidP="0008117A">
      <w:r w:rsidRPr="0008117A">
        <w:t xml:space="preserve">Тем не менее, человеческие ткани представляют собой неоднородные диэлектрические материалы и для них имеется несколько различных значений времени релаксации. Относительная диэлектрическая проницаемость и </w:t>
      </w:r>
      <w:r w:rsidRPr="0008117A">
        <w:lastRenderedPageBreak/>
        <w:t xml:space="preserve">проводимость имеют зависимость от вида ткани, а так же являются </w:t>
      </w:r>
      <w:proofErr w:type="spellStart"/>
      <w:r w:rsidRPr="0008117A">
        <w:t>частотнозависимыми</w:t>
      </w:r>
      <w:proofErr w:type="spellEnd"/>
      <w:r w:rsidRPr="0008117A">
        <w:t>.</w:t>
      </w:r>
    </w:p>
    <w:p w:rsidR="006E2E29" w:rsidRPr="0008117A" w:rsidRDefault="006E2E29" w:rsidP="0008117A">
      <w:r w:rsidRPr="0008117A">
        <w:t>Биологические ткани с высоким уровнем содержания воды, например, мышцы и мозг,  с высоким содержанием воды (например, мышцы, кожа или мозг) обладают большей диэлектрической проницаемостью и проводимостью, чем ткани с малым содержанием воды (такие как жир или костная ткань), и в связи с этим обладают более высоким уровнем потерь. Подобное поведение можно связать с резонансными свойствами полярных молекул воды.</w:t>
      </w:r>
    </w:p>
    <w:p w:rsidR="006E2E29" w:rsidRPr="0008117A" w:rsidRDefault="006E2E29" w:rsidP="0008117A">
      <w:r w:rsidRPr="0008117A">
        <w:t xml:space="preserve">Относительная диэлектрическая проницаемость снижается с частотой на трёх ключевых этапах, называемых областями дисперсии </w:t>
      </w:r>
      <w:r w:rsidRPr="0008117A">
        <w:sym w:font="Symbol" w:char="F061"/>
      </w:r>
      <w:r w:rsidRPr="0008117A">
        <w:t xml:space="preserve">, </w:t>
      </w:r>
      <w:r w:rsidRPr="0008117A">
        <w:sym w:font="Symbol" w:char="F062"/>
      </w:r>
      <w:r w:rsidRPr="0008117A">
        <w:t xml:space="preserve"> и </w:t>
      </w:r>
      <w:r w:rsidRPr="0008117A">
        <w:sym w:font="Symbol" w:char="F067"/>
      </w:r>
      <w:r w:rsidRPr="0008117A">
        <w:t>, от значений в диапазоне 10</w:t>
      </w:r>
      <w:r w:rsidRPr="0008117A">
        <w:rPr>
          <w:vertAlign w:val="superscript"/>
        </w:rPr>
        <w:t>5</w:t>
      </w:r>
      <w:r w:rsidRPr="0008117A">
        <w:t xml:space="preserve"> при нескольких сотнях герц до значений меньших 1 в диапазоне ГГц.  Проводимость растёт вместе с частотой, начиная примерно с 10</w:t>
      </w:r>
      <w:r w:rsidRPr="0008117A">
        <w:rPr>
          <w:vertAlign w:val="superscript"/>
        </w:rPr>
        <w:t>-4</w:t>
      </w:r>
      <w:r w:rsidRPr="0008117A">
        <w:t xml:space="preserve"> до 1 в этом же диапазоне частот.</w:t>
      </w:r>
    </w:p>
    <w:p w:rsidR="006E2E29" w:rsidRDefault="006E2E29" w:rsidP="0008117A">
      <w:r w:rsidRPr="0008117A">
        <w:t>При математическом описании комплексной диэлектрической проницаемости нужны члены высоких порядков и зачастую применяется модель, базирующаяся на сложени</w:t>
      </w:r>
      <w:r w:rsidR="00003738">
        <w:t xml:space="preserve">и четырёх выражений </w:t>
      </w:r>
      <w:proofErr w:type="spellStart"/>
      <w:r w:rsidR="00003738">
        <w:t>Коула-Коула</w:t>
      </w:r>
      <w:proofErr w:type="spellEnd"/>
      <w:r w:rsidR="00003738">
        <w:t>:</w:t>
      </w:r>
    </w:p>
    <w:p w:rsidR="00003738" w:rsidRPr="00003738" w:rsidRDefault="00003738" w:rsidP="0008117A"/>
    <w:p w:rsidR="00003738" w:rsidRPr="00FE75FF" w:rsidRDefault="00003738" w:rsidP="0072056C">
      <w:pPr>
        <w:ind w:firstLine="2977"/>
      </w:pPr>
      <m:oMath>
        <m:r>
          <m:rPr>
            <m:sty m:val="p"/>
          </m:rPr>
          <w:rPr>
            <w:rFonts w:ascii="Cambria Math" w:hAnsi="Cambria Math"/>
          </w:rPr>
          <w:sym w:font="Symbol" w:char="F065"/>
        </m:r>
        <m:r>
          <m:rPr>
            <m:sty m:val="p"/>
          </m:rPr>
          <w:rPr>
            <w:rFonts w:ascii="Cambria Math" w:hAnsi="Cambria Math"/>
          </w:rPr>
          <m:t>=</m:t>
        </m:r>
        <m:sSub>
          <m:sSubPr>
            <m:ctrlPr>
              <w:rPr>
                <w:rFonts w:ascii="Cambria Math" w:hAnsi="Cambria Math"/>
              </w:rPr>
            </m:ctrlPr>
          </m:sSubPr>
          <m:e>
            <m:r>
              <m:rPr>
                <m:sty m:val="p"/>
              </m:rPr>
              <w:rPr>
                <w:rFonts w:ascii="Cambria Math" w:hAnsi="Cambria Math"/>
              </w:rPr>
              <w:sym w:font="Symbol" w:char="F065"/>
            </m:r>
          </m:e>
          <m:sub>
            <m:r>
              <m:rPr>
                <m:sty m:val="p"/>
              </m:rPr>
              <w:rPr>
                <w:rFonts w:ascii="Cambria Math" w:hAnsi="Cambria Math"/>
              </w:rPr>
              <w:sym w:font="Symbol" w:char="F0A5"/>
            </m:r>
          </m:sub>
        </m:sSub>
        <m:r>
          <m:rPr>
            <m:sty m:val="p"/>
          </m:rPr>
          <w:rPr>
            <w:rFonts w:ascii="Cambria Math" w:hAnsi="Cambria Math"/>
          </w:rPr>
          <m:t>+</m:t>
        </m:r>
        <m:nary>
          <m:naryPr>
            <m:chr m:val="∑"/>
            <m:limLoc m:val="undOvr"/>
            <m:ctrlPr>
              <w:rPr>
                <w:rFonts w:ascii="Cambria Math" w:hAnsi="Cambria Math"/>
              </w:rPr>
            </m:ctrlPr>
          </m:naryPr>
          <m:sub>
            <m:r>
              <m:rPr>
                <m:sty m:val="p"/>
              </m:rPr>
              <w:rPr>
                <w:rFonts w:ascii="Cambria Math" w:hAnsi="Cambria Math"/>
              </w:rPr>
              <m:t>m=1</m:t>
            </m:r>
          </m:sub>
          <m:sup>
            <m:r>
              <m:rPr>
                <m:sty m:val="p"/>
              </m:rPr>
              <w:rPr>
                <w:rFonts w:ascii="Cambria Math" w:hAnsi="Cambria Math"/>
              </w:rPr>
              <m:t>4</m:t>
            </m:r>
          </m:sup>
          <m:e>
            <m:f>
              <m:fPr>
                <m:ctrlPr>
                  <w:rPr>
                    <w:rFonts w:ascii="Cambria Math" w:hAnsi="Cambria Math"/>
                  </w:rPr>
                </m:ctrlPr>
              </m:fPr>
              <m:num>
                <m:r>
                  <w:rPr>
                    <w:rFonts w:ascii="Cambria Math" w:hAnsi="Cambria Math"/>
                  </w:rPr>
                  <m:t>∆</m:t>
                </m:r>
                <m:sSub>
                  <m:sSubPr>
                    <m:ctrlPr>
                      <w:rPr>
                        <w:rFonts w:ascii="Cambria Math" w:hAnsi="Cambria Math"/>
                      </w:rPr>
                    </m:ctrlPr>
                  </m:sSubPr>
                  <m:e>
                    <m:r>
                      <m:rPr>
                        <m:sty m:val="p"/>
                      </m:rPr>
                      <w:rPr>
                        <w:rFonts w:ascii="Cambria Math" w:hAnsi="Cambria Math"/>
                      </w:rPr>
                      <w:sym w:font="Symbol" w:char="F065"/>
                    </m:r>
                  </m:e>
                  <m:sub>
                    <m:r>
                      <m:rPr>
                        <m:sty m:val="p"/>
                      </m:rPr>
                      <w:rPr>
                        <w:rFonts w:ascii="Cambria Math" w:hAnsi="Cambria Math"/>
                      </w:rPr>
                      <m:t>m</m:t>
                    </m:r>
                  </m:sub>
                </m:sSub>
              </m:num>
              <m:den>
                <m:r>
                  <m:rPr>
                    <m:sty m:val="p"/>
                  </m:rPr>
                  <w:rPr>
                    <w:rFonts w:ascii="Cambria Math" w:hAnsi="Cambria Math"/>
                  </w:rPr>
                  <m:t>(1+</m:t>
                </m:r>
                <m:sSup>
                  <m:sSupPr>
                    <m:ctrlPr>
                      <w:rPr>
                        <w:rFonts w:ascii="Cambria Math" w:hAnsi="Cambria Math"/>
                      </w:rPr>
                    </m:ctrlPr>
                  </m:sSupPr>
                  <m:e>
                    <m:r>
                      <m:rPr>
                        <m:sty m:val="p"/>
                      </m:rPr>
                      <w:rPr>
                        <w:rFonts w:ascii="Cambria Math" w:hAnsi="Cambria Math"/>
                      </w:rPr>
                      <m:t>j</m:t>
                    </m:r>
                    <m:sSub>
                      <m:sSubPr>
                        <m:ctrlPr>
                          <w:rPr>
                            <w:rFonts w:ascii="Cambria Math" w:hAnsi="Cambria Math"/>
                          </w:rPr>
                        </m:ctrlPr>
                      </m:sSubPr>
                      <m:e>
                        <m:r>
                          <m:rPr>
                            <m:sty m:val="p"/>
                          </m:rPr>
                          <w:rPr>
                            <w:rFonts w:ascii="Cambria Math" w:hAnsi="Cambria Math"/>
                          </w:rPr>
                          <m:t>ωτ</m:t>
                        </m:r>
                      </m:e>
                      <m:sub>
                        <m:r>
                          <m:rPr>
                            <m:sty m:val="p"/>
                          </m:rPr>
                          <w:rPr>
                            <w:rFonts w:ascii="Cambria Math" w:hAnsi="Cambria Math"/>
                          </w:rPr>
                          <m:t>m</m:t>
                        </m:r>
                      </m:sub>
                    </m:sSub>
                    <m:r>
                      <m:rPr>
                        <m:sty m:val="p"/>
                      </m:rPr>
                      <w:rPr>
                        <w:rFonts w:ascii="Cambria Math" w:hAnsi="Cambria Math"/>
                      </w:rPr>
                      <m:t>)</m:t>
                    </m:r>
                  </m:e>
                  <m:sup>
                    <m:r>
                      <m:rPr>
                        <m:sty m:val="p"/>
                      </m:rPr>
                      <w:rPr>
                        <w:rFonts w:ascii="Cambria Math" w:hAnsi="Cambria Math"/>
                      </w:rPr>
                      <m:t>(1-</m:t>
                    </m:r>
                    <m:sSub>
                      <m:sSubPr>
                        <m:ctrlPr>
                          <w:rPr>
                            <w:rFonts w:ascii="Cambria Math" w:hAnsi="Cambria Math"/>
                          </w:rPr>
                        </m:ctrlPr>
                      </m:sSubPr>
                      <m:e>
                        <m:r>
                          <m:rPr>
                            <m:sty m:val="p"/>
                          </m:rPr>
                          <w:rPr>
                            <w:rFonts w:ascii="Cambria Math" w:hAnsi="Cambria Math"/>
                          </w:rPr>
                          <m:t>α</m:t>
                        </m:r>
                      </m:e>
                      <m:sub>
                        <m:r>
                          <m:rPr>
                            <m:sty m:val="p"/>
                          </m:rPr>
                          <w:rPr>
                            <w:rFonts w:ascii="Cambria Math" w:hAnsi="Cambria Math"/>
                            <w:lang w:val="en-US"/>
                          </w:rPr>
                          <m:t>m</m:t>
                        </m:r>
                      </m:sub>
                    </m:sSub>
                  </m:sup>
                </m:sSup>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σ</m:t>
                    </m:r>
                  </m:e>
                  <m:sub>
                    <m:r>
                      <m:rPr>
                        <m:sty m:val="p"/>
                      </m:rPr>
                      <w:rPr>
                        <w:rFonts w:ascii="Cambria Math" w:hAnsi="Cambria Math"/>
                      </w:rPr>
                      <m:t>j</m:t>
                    </m:r>
                  </m:sub>
                </m:sSub>
              </m:num>
              <m:den>
                <m:r>
                  <m:rPr>
                    <m:sty m:val="p"/>
                  </m:rPr>
                  <w:rPr>
                    <w:rFonts w:ascii="Cambria Math" w:hAnsi="Cambria Math"/>
                  </w:rPr>
                  <m:t>jω</m:t>
                </m:r>
                <m:sSub>
                  <m:sSubPr>
                    <m:ctrlPr>
                      <w:rPr>
                        <w:rFonts w:ascii="Cambria Math" w:hAnsi="Cambria Math"/>
                      </w:rPr>
                    </m:ctrlPr>
                  </m:sSubPr>
                  <m:e>
                    <m:r>
                      <m:rPr>
                        <m:sty m:val="p"/>
                      </m:rPr>
                      <w:rPr>
                        <w:rFonts w:ascii="Cambria Math" w:hAnsi="Cambria Math"/>
                      </w:rPr>
                      <w:sym w:font="Symbol" w:char="F065"/>
                    </m:r>
                  </m:e>
                  <m:sub>
                    <m:r>
                      <m:rPr>
                        <m:sty m:val="p"/>
                      </m:rPr>
                      <w:rPr>
                        <w:rFonts w:ascii="Cambria Math" w:hAnsi="Cambria Math"/>
                      </w:rPr>
                      <m:t>0</m:t>
                    </m:r>
                  </m:sub>
                </m:sSub>
              </m:den>
            </m:f>
          </m:e>
        </m:nary>
      </m:oMath>
      <w:r w:rsidR="00EF440B">
        <w:rPr>
          <w:rFonts w:eastAsiaTheme="minorEastAsia"/>
        </w:rPr>
        <w:t xml:space="preserve">                                </w:t>
      </w:r>
      <w:r w:rsidRPr="00FE75FF">
        <w:rPr>
          <w:rFonts w:eastAsiaTheme="minorEastAsia"/>
        </w:rPr>
        <w:t>(8)</w:t>
      </w:r>
    </w:p>
    <w:p w:rsidR="006E2E29" w:rsidRPr="0008117A" w:rsidRDefault="006E2E29" w:rsidP="0008117A"/>
    <w:p w:rsidR="006E2E29" w:rsidRPr="00A60592" w:rsidRDefault="006E2E29" w:rsidP="0008117A">
      <w:pPr>
        <w:ind w:firstLine="0"/>
      </w:pPr>
      <w:r w:rsidRPr="0008117A">
        <w:t xml:space="preserve">где </w:t>
      </w:r>
      <w:r w:rsidRPr="0008117A">
        <w:sym w:font="Symbol" w:char="F065"/>
      </w:r>
      <w:r w:rsidRPr="0008117A">
        <w:rPr>
          <w:vertAlign w:val="subscript"/>
        </w:rPr>
        <w:sym w:font="Symbol" w:char="F0A5"/>
      </w:r>
      <w:r w:rsidRPr="0008117A">
        <w:t xml:space="preserve"> - это диэлектрическая проницаемость ткани на крайне высоких частотах (порядка </w:t>
      </w:r>
      <w:proofErr w:type="spellStart"/>
      <w:r w:rsidRPr="0008117A">
        <w:t>терагерц</w:t>
      </w:r>
      <w:proofErr w:type="spellEnd"/>
      <w:r w:rsidRPr="0008117A">
        <w:t xml:space="preserve">),  </w:t>
      </w:r>
      <w:r w:rsidRPr="0008117A">
        <w:sym w:font="Symbol" w:char="F065"/>
      </w:r>
      <w:r w:rsidRPr="0008117A">
        <w:rPr>
          <w:vertAlign w:val="subscript"/>
        </w:rPr>
        <w:t>0</w:t>
      </w:r>
      <w:r w:rsidRPr="0008117A">
        <w:t xml:space="preserve"> - диэлектрическая проницаемость пространства вне тела, </w:t>
      </w:r>
      <w:r w:rsidRPr="0008117A">
        <w:sym w:font="Symbol" w:char="F073"/>
      </w:r>
      <w:r w:rsidRPr="0008117A">
        <w:rPr>
          <w:vertAlign w:val="subscript"/>
          <w:lang w:val="en-US"/>
        </w:rPr>
        <w:t>j</w:t>
      </w:r>
      <w:r w:rsidRPr="0008117A">
        <w:t xml:space="preserve"> - проводимость, </w:t>
      </w:r>
      <w:r w:rsidRPr="0008117A">
        <w:sym w:font="Symbol" w:char="F065"/>
      </w:r>
      <w:r w:rsidRPr="0008117A">
        <w:rPr>
          <w:vertAlign w:val="subscript"/>
        </w:rPr>
        <w:t>m</w:t>
      </w:r>
      <w:r w:rsidRPr="0008117A">
        <w:t xml:space="preserve"> , </w:t>
      </w:r>
      <w:r w:rsidRPr="0008117A">
        <w:sym w:font="Symbol" w:char="F074"/>
      </w:r>
      <w:r w:rsidRPr="0008117A">
        <w:rPr>
          <w:vertAlign w:val="subscript"/>
        </w:rPr>
        <w:t>m</w:t>
      </w:r>
      <w:r w:rsidRPr="0008117A">
        <w:t xml:space="preserve"> , </w:t>
      </w:r>
      <w:r w:rsidRPr="0008117A">
        <w:sym w:font="Symbol" w:char="F061"/>
      </w:r>
      <w:r w:rsidRPr="0008117A">
        <w:rPr>
          <w:vertAlign w:val="subscript"/>
        </w:rPr>
        <w:t>m</w:t>
      </w:r>
      <w:r w:rsidRPr="0008117A">
        <w:t xml:space="preserve"> - параметры материала в каждой из дисперсионных областей. В конце концов, значимым параметров для понятия распространения электромагнитных волн в человеческих тканях  является глубина </w:t>
      </w:r>
      <w:proofErr w:type="spellStart"/>
      <w:proofErr w:type="gramStart"/>
      <w:r w:rsidRPr="0008117A">
        <w:t>скин</w:t>
      </w:r>
      <w:proofErr w:type="spellEnd"/>
      <w:r w:rsidRPr="0008117A">
        <w:t>-слоя</w:t>
      </w:r>
      <w:proofErr w:type="gramEnd"/>
      <w:r w:rsidR="00D129A2">
        <w:t xml:space="preserve"> </w:t>
      </w:r>
      <w:r w:rsidRPr="0008117A">
        <w:sym w:font="Symbol" w:char="F064"/>
      </w:r>
      <w:r w:rsidRPr="0008117A">
        <w:t>. Этот показатель представляет собой меру расстояния, на котором убывающее по экспоненте поле ослабляется  в 1/e или 0.388 раз от своего начального значения. Он определяется так:</w:t>
      </w:r>
    </w:p>
    <w:p w:rsidR="00003738" w:rsidRDefault="00003738" w:rsidP="0008117A">
      <w:pPr>
        <w:ind w:firstLine="0"/>
      </w:pPr>
    </w:p>
    <w:p w:rsidR="00887A44" w:rsidRPr="00887A44" w:rsidRDefault="00887A44" w:rsidP="0072056C">
      <w:pPr>
        <w:ind w:firstLine="4253"/>
      </w:pPr>
      <m:oMath>
        <m:r>
          <m:rPr>
            <m:sty m:val="p"/>
          </m:rPr>
          <w:rPr>
            <w:rFonts w:ascii="Cambria Math" w:hAnsi="Cambria Math"/>
          </w:rPr>
          <w:lastRenderedPageBreak/>
          <w:sym w:font="Symbol" w:char="F064"/>
        </m:r>
        <m:r>
          <m:rPr>
            <m:sty m:val="p"/>
          </m:rPr>
          <w:rPr>
            <w:rFonts w:ascii="Cambria Math" w:hAnsi="Cambria Math"/>
          </w:rPr>
          <m:t>=</m:t>
        </m:r>
        <m:f>
          <m:fPr>
            <m:ctrlPr>
              <w:rPr>
                <w:rFonts w:ascii="Cambria Math" w:hAnsi="Cambria Math"/>
              </w:rPr>
            </m:ctrlPr>
          </m:fPr>
          <m:num>
            <m:r>
              <w:rPr>
                <w:rFonts w:ascii="Cambria Math" w:hAnsi="Cambria Math"/>
              </w:rPr>
              <m:t>1</m:t>
            </m:r>
          </m:num>
          <m:den>
            <m:r>
              <m:rPr>
                <m:sty m:val="p"/>
              </m:rPr>
              <w:rPr>
                <w:rFonts w:ascii="Cambria Math" w:hAnsi="Cambria Math"/>
              </w:rPr>
              <w:sym w:font="Symbol" w:char="F061"/>
            </m:r>
          </m:den>
        </m:f>
      </m:oMath>
      <w:r w:rsidR="00EF440B">
        <w:rPr>
          <w:rFonts w:eastAsiaTheme="minorEastAsia"/>
        </w:rPr>
        <w:t xml:space="preserve">                                                               </w:t>
      </w:r>
      <w:r>
        <w:rPr>
          <w:rFonts w:eastAsiaTheme="minorEastAsia"/>
        </w:rPr>
        <w:t>(9)</w:t>
      </w:r>
    </w:p>
    <w:p w:rsidR="006E2E29" w:rsidRPr="0008117A" w:rsidRDefault="006E2E29" w:rsidP="0008117A"/>
    <w:p w:rsidR="006E2E29" w:rsidRDefault="006E2E29" w:rsidP="0008117A">
      <w:pPr>
        <w:ind w:firstLine="0"/>
      </w:pPr>
      <w:r w:rsidRPr="0008117A">
        <w:t xml:space="preserve">где </w:t>
      </w:r>
      <w:r w:rsidRPr="0008117A">
        <w:sym w:font="Symbol" w:char="F061"/>
      </w:r>
      <w:r w:rsidRPr="0008117A">
        <w:t xml:space="preserve"> - это </w:t>
      </w:r>
      <w:proofErr w:type="gramStart"/>
      <w:r w:rsidRPr="0008117A">
        <w:t>постоянная</w:t>
      </w:r>
      <w:proofErr w:type="gramEnd"/>
      <w:r w:rsidRPr="0008117A">
        <w:t xml:space="preserve"> затухания, установленная из действительной части постоянной распространения </w:t>
      </w:r>
      <w:r w:rsidRPr="0008117A">
        <w:sym w:font="Symbol" w:char="F067"/>
      </w:r>
      <w:r w:rsidRPr="0008117A">
        <w:t xml:space="preserve"> как:</w:t>
      </w:r>
    </w:p>
    <w:p w:rsidR="00887A44" w:rsidRDefault="00887A44" w:rsidP="0008117A">
      <w:pPr>
        <w:ind w:firstLine="0"/>
      </w:pPr>
    </w:p>
    <w:p w:rsidR="00887A44" w:rsidRPr="00FE75FF" w:rsidRDefault="00887A44" w:rsidP="0072056C">
      <w:pPr>
        <w:ind w:firstLine="2694"/>
      </w:pPr>
      <m:oMath>
        <m:r>
          <m:rPr>
            <m:sty m:val="p"/>
          </m:rPr>
          <w:rPr>
            <w:rFonts w:ascii="Cambria Math" w:hAnsi="Cambria Math"/>
          </w:rPr>
          <w:sym w:font="Symbol" w:char="F067"/>
        </m:r>
        <m:r>
          <m:rPr>
            <m:sty m:val="p"/>
          </m:rPr>
          <w:rPr>
            <w:rFonts w:ascii="Cambria Math" w:hAnsi="Cambria Math"/>
          </w:rPr>
          <m:t>=</m:t>
        </m:r>
        <m:r>
          <m:rPr>
            <m:sty m:val="p"/>
          </m:rPr>
          <w:rPr>
            <w:rFonts w:ascii="Cambria Math" w:hAnsi="Cambria Math"/>
          </w:rPr>
          <w:sym w:font="Symbol" w:char="F061"/>
        </m:r>
        <m:r>
          <m:rPr>
            <m:sty m:val="p"/>
          </m:rPr>
          <w:rPr>
            <w:rFonts w:ascii="Cambria Math"/>
          </w:rPr>
          <m:t>+j</m:t>
        </m:r>
        <m:r>
          <m:rPr>
            <m:sty m:val="p"/>
          </m:rPr>
          <w:rPr>
            <w:rFonts w:ascii="Cambria Math" w:hAnsi="Cambria Math"/>
          </w:rPr>
          <m:t>β</m:t>
        </m:r>
        <m:r>
          <m:rPr>
            <m:sty m:val="p"/>
          </m:rPr>
          <w:rPr>
            <w:rFonts w:ascii="Cambria Math"/>
          </w:rPr>
          <m:t>=j</m:t>
        </m:r>
        <m:r>
          <m:rPr>
            <m:sty m:val="p"/>
          </m:rPr>
          <w:rPr>
            <w:rFonts w:ascii="Cambria Math" w:hAnsi="Cambria Math"/>
          </w:rPr>
          <m:t>ω</m:t>
        </m:r>
        <m:rad>
          <m:radPr>
            <m:degHide m:val="1"/>
            <m:ctrlPr>
              <w:rPr>
                <w:rFonts w:ascii="Cambria Math" w:hAnsi="Cambria Math"/>
              </w:rPr>
            </m:ctrlPr>
          </m:radPr>
          <m:deg/>
          <m:e>
            <m:r>
              <m:rPr>
                <m:sty m:val="p"/>
              </m:rPr>
              <w:rPr>
                <w:rFonts w:ascii="Cambria Math" w:hAnsi="Cambria Math"/>
              </w:rPr>
              <w:sym w:font="Symbol" w:char="F06D"/>
            </m:r>
            <m:r>
              <m:rPr>
                <m:sty m:val="p"/>
              </m:rPr>
              <w:rPr>
                <w:rFonts w:ascii="Cambria Math" w:hAnsi="Cambria Math"/>
              </w:rPr>
              <w:sym w:font="Symbol" w:char="F065"/>
            </m:r>
          </m:e>
        </m:rad>
        <m:sSup>
          <m:sSupPr>
            <m:ctrlPr>
              <w:rPr>
                <w:rFonts w:ascii="Cambria Math" w:hAnsi="Cambria Math"/>
                <w:i/>
              </w:rPr>
            </m:ctrlPr>
          </m:sSupPr>
          <m:e>
            <m:r>
              <w:rPr>
                <w:rFonts w:ascii="Cambria Math" w:hAnsi="Cambria Math"/>
              </w:rPr>
              <m:t>(1+</m:t>
            </m:r>
            <m:f>
              <m:fPr>
                <m:ctrlPr>
                  <w:rPr>
                    <w:rFonts w:ascii="Cambria Math" w:hAnsi="Cambria Math"/>
                    <w:i/>
                  </w:rPr>
                </m:ctrlPr>
              </m:fPr>
              <m:num>
                <m:r>
                  <m:rPr>
                    <m:sty m:val="p"/>
                  </m:rPr>
                  <w:rPr>
                    <w:rFonts w:ascii="Cambria Math" w:hAnsi="Cambria Math"/>
                  </w:rPr>
                  <w:sym w:font="Symbol" w:char="F073"/>
                </m:r>
              </m:num>
              <m:den>
                <m:r>
                  <m:rPr>
                    <m:sty m:val="p"/>
                  </m:rPr>
                  <w:rPr>
                    <w:rFonts w:ascii="Cambria Math" w:hAnsi="Cambria Math"/>
                  </w:rPr>
                  <m:t>jω</m:t>
                </m:r>
              </m:den>
            </m:f>
            <m:r>
              <w:rPr>
                <w:rFonts w:ascii="Cambria Math" w:hAnsi="Cambria Math"/>
              </w:rPr>
              <m:t>)</m:t>
            </m:r>
          </m:e>
          <m:sup>
            <m:f>
              <m:fPr>
                <m:type m:val="skw"/>
                <m:ctrlPr>
                  <w:rPr>
                    <w:rFonts w:ascii="Cambria Math" w:hAnsi="Cambria Math"/>
                    <w:i/>
                  </w:rPr>
                </m:ctrlPr>
              </m:fPr>
              <m:num>
                <m:r>
                  <w:rPr>
                    <w:rFonts w:ascii="Cambria Math" w:hAnsi="Cambria Math"/>
                  </w:rPr>
                  <m:t>1</m:t>
                </m:r>
              </m:num>
              <m:den>
                <m:r>
                  <w:rPr>
                    <w:rFonts w:ascii="Cambria Math" w:hAnsi="Cambria Math"/>
                  </w:rPr>
                  <m:t>2</m:t>
                </m:r>
              </m:den>
            </m:f>
          </m:sup>
        </m:sSup>
      </m:oMath>
      <w:r w:rsidR="00EF440B">
        <w:rPr>
          <w:rFonts w:eastAsiaTheme="minorEastAsia"/>
        </w:rPr>
        <w:t xml:space="preserve">                                        </w:t>
      </w:r>
      <w:r w:rsidRPr="00FE75FF">
        <w:rPr>
          <w:rFonts w:eastAsiaTheme="minorEastAsia"/>
        </w:rPr>
        <w:t>(10)</w:t>
      </w:r>
    </w:p>
    <w:p w:rsidR="006E2E29" w:rsidRPr="0008117A" w:rsidRDefault="006E2E29" w:rsidP="0008117A"/>
    <w:p w:rsidR="006E2E29" w:rsidRPr="0008117A" w:rsidRDefault="006E2E29" w:rsidP="0008117A">
      <w:pPr>
        <w:ind w:firstLine="0"/>
      </w:pPr>
      <w:r w:rsidRPr="0008117A">
        <w:t xml:space="preserve">где </w:t>
      </w:r>
      <w:r w:rsidRPr="0008117A">
        <w:sym w:font="Symbol" w:char="F06D"/>
      </w:r>
      <w:r w:rsidRPr="0008117A">
        <w:t xml:space="preserve"> - проницаемость материала.</w:t>
      </w:r>
    </w:p>
    <w:p w:rsidR="006E2E29" w:rsidRPr="0008117A" w:rsidRDefault="006E2E29" w:rsidP="0008117A">
      <w:r w:rsidRPr="0008117A">
        <w:t xml:space="preserve">Низкие частоты, на которых величина относительной диэлектрической проницаемости довольно высока, а значение проводимости напротив довольно низкое, характеризуются значительной глубиной </w:t>
      </w:r>
      <w:proofErr w:type="spellStart"/>
      <w:r w:rsidRPr="0008117A">
        <w:t>скин</w:t>
      </w:r>
      <w:proofErr w:type="spellEnd"/>
      <w:r w:rsidRPr="0008117A">
        <w:t xml:space="preserve">-слоя и хорошей </w:t>
      </w:r>
      <w:proofErr w:type="spellStart"/>
      <w:r w:rsidRPr="0008117A">
        <w:t>проникаемостью</w:t>
      </w:r>
      <w:proofErr w:type="spellEnd"/>
      <w:r w:rsidRPr="0008117A">
        <w:t xml:space="preserve"> электромагнитной волны в человеческое тело. Так для 433 МГц 70% поля проникает через 10</w:t>
      </w:r>
      <w:r w:rsidR="00FD040B">
        <w:t xml:space="preserve"> </w:t>
      </w:r>
      <w:r w:rsidRPr="0008117A">
        <w:t>см жировой ткани, и 10% переносится сквозь 10</w:t>
      </w:r>
      <w:r w:rsidR="00FD040B">
        <w:t xml:space="preserve"> </w:t>
      </w:r>
      <w:r w:rsidRPr="0008117A">
        <w:t xml:space="preserve">см мышц. </w:t>
      </w:r>
      <w:proofErr w:type="gramStart"/>
      <w:r w:rsidRPr="0008117A">
        <w:t>В</w:t>
      </w:r>
      <w:proofErr w:type="gramEnd"/>
      <w:r w:rsidRPr="0008117A">
        <w:t xml:space="preserve"> вживляемых устройствах биомедицинской телеметрии рекомендуется применять более низкие рабочие частоты. Но с другой стороны проникновение электромагнитных полей в ткани уменьшается с частотой. При высоких значениях частоты значения проводимости так же растут, глубина </w:t>
      </w:r>
      <w:proofErr w:type="spellStart"/>
      <w:r w:rsidRPr="0008117A">
        <w:t>скин</w:t>
      </w:r>
      <w:proofErr w:type="spellEnd"/>
      <w:r w:rsidRPr="0008117A">
        <w:t>-слоя уменьшается, а распространение поля вблизи человеческого тела ограничивается. К примеру, на 2.45 ГГц проникновение ограничивается глубиной до 110 и 20 мм для жировой ткани и мышц соответственно.</w:t>
      </w:r>
    </w:p>
    <w:p w:rsidR="006E2E29" w:rsidRPr="0008117A" w:rsidRDefault="006E2E29" w:rsidP="0008117A"/>
    <w:p w:rsidR="006E2E29" w:rsidRPr="00395179" w:rsidRDefault="006E2E29" w:rsidP="00EE5622">
      <w:pPr>
        <w:ind w:firstLine="0"/>
        <w:rPr>
          <w:b/>
          <w:sz w:val="24"/>
          <w:szCs w:val="24"/>
        </w:rPr>
      </w:pPr>
      <w:r w:rsidRPr="00395179">
        <w:rPr>
          <w:sz w:val="24"/>
          <w:szCs w:val="24"/>
        </w:rPr>
        <w:t xml:space="preserve">Таблица </w:t>
      </w:r>
      <w:r w:rsidR="00220BD6" w:rsidRPr="00395179">
        <w:rPr>
          <w:sz w:val="24"/>
          <w:szCs w:val="24"/>
        </w:rPr>
        <w:t>2</w:t>
      </w:r>
      <w:r w:rsidRPr="00395179">
        <w:rPr>
          <w:sz w:val="24"/>
          <w:szCs w:val="24"/>
        </w:rPr>
        <w:t xml:space="preserve"> - Относительная диэлектрическая проницаемость тканей человеческого тела при температуре 37 ° С для разных частот </w:t>
      </w:r>
      <w:r w:rsidRPr="00D129A2">
        <w:rPr>
          <w:sz w:val="24"/>
          <w:szCs w:val="24"/>
        </w:rPr>
        <w:t>[</w:t>
      </w:r>
      <w:r w:rsidR="00FC7CCA" w:rsidRPr="00D129A2">
        <w:rPr>
          <w:sz w:val="24"/>
          <w:szCs w:val="24"/>
        </w:rPr>
        <w:t>23</w:t>
      </w:r>
      <w:r w:rsidRPr="00D129A2">
        <w:rPr>
          <w:sz w:val="24"/>
          <w:szCs w:val="24"/>
        </w:rPr>
        <w:t>]</w:t>
      </w:r>
    </w:p>
    <w:tbl>
      <w:tblPr>
        <w:tblStyle w:val="a9"/>
        <w:tblW w:w="0" w:type="auto"/>
        <w:tblLayout w:type="fixed"/>
        <w:tblLook w:val="04A0" w:firstRow="1" w:lastRow="0" w:firstColumn="1" w:lastColumn="0" w:noHBand="0" w:noVBand="1"/>
      </w:tblPr>
      <w:tblGrid>
        <w:gridCol w:w="1668"/>
        <w:gridCol w:w="1559"/>
        <w:gridCol w:w="1559"/>
        <w:gridCol w:w="1276"/>
        <w:gridCol w:w="1417"/>
        <w:gridCol w:w="1418"/>
      </w:tblGrid>
      <w:tr w:rsidR="006E2E29" w:rsidRPr="0008117A" w:rsidTr="008A5692">
        <w:tc>
          <w:tcPr>
            <w:tcW w:w="1668" w:type="dxa"/>
          </w:tcPr>
          <w:p w:rsidR="006E2E29" w:rsidRPr="0008117A" w:rsidRDefault="006E2E29" w:rsidP="0008117A">
            <w:pPr>
              <w:ind w:firstLine="0"/>
            </w:pPr>
            <w:bookmarkStart w:id="20" w:name="_GoBack"/>
            <w:r w:rsidRPr="0008117A">
              <w:t>Ткань</w:t>
            </w:r>
          </w:p>
        </w:tc>
        <w:tc>
          <w:tcPr>
            <w:tcW w:w="1559" w:type="dxa"/>
          </w:tcPr>
          <w:p w:rsidR="006E2E29" w:rsidRPr="0008117A" w:rsidRDefault="006E2E29" w:rsidP="0008117A">
            <w:pPr>
              <w:ind w:firstLine="0"/>
              <w:jc w:val="center"/>
            </w:pPr>
            <w:r w:rsidRPr="0008117A">
              <w:t>13.56 МГц</w:t>
            </w:r>
          </w:p>
        </w:tc>
        <w:tc>
          <w:tcPr>
            <w:tcW w:w="1559" w:type="dxa"/>
          </w:tcPr>
          <w:p w:rsidR="006E2E29" w:rsidRPr="0008117A" w:rsidRDefault="006E2E29" w:rsidP="0008117A">
            <w:pPr>
              <w:ind w:firstLine="0"/>
              <w:jc w:val="center"/>
            </w:pPr>
            <w:r w:rsidRPr="0008117A">
              <w:t>27.12 МГц</w:t>
            </w:r>
          </w:p>
        </w:tc>
        <w:tc>
          <w:tcPr>
            <w:tcW w:w="1276" w:type="dxa"/>
          </w:tcPr>
          <w:p w:rsidR="006E2E29" w:rsidRPr="0008117A" w:rsidRDefault="006E2E29" w:rsidP="0008117A">
            <w:pPr>
              <w:ind w:firstLine="0"/>
              <w:jc w:val="center"/>
            </w:pPr>
            <w:r w:rsidRPr="0008117A">
              <w:t>433МГц</w:t>
            </w:r>
          </w:p>
        </w:tc>
        <w:tc>
          <w:tcPr>
            <w:tcW w:w="1417" w:type="dxa"/>
          </w:tcPr>
          <w:p w:rsidR="006E2E29" w:rsidRPr="0008117A" w:rsidRDefault="006E2E29" w:rsidP="0008117A">
            <w:pPr>
              <w:ind w:firstLine="0"/>
              <w:jc w:val="center"/>
            </w:pPr>
            <w:r w:rsidRPr="0008117A">
              <w:t>915 МГц</w:t>
            </w:r>
          </w:p>
        </w:tc>
        <w:tc>
          <w:tcPr>
            <w:tcW w:w="1418" w:type="dxa"/>
          </w:tcPr>
          <w:p w:rsidR="006E2E29" w:rsidRPr="0008117A" w:rsidRDefault="006E2E29" w:rsidP="0008117A">
            <w:pPr>
              <w:ind w:firstLine="0"/>
              <w:jc w:val="center"/>
            </w:pPr>
            <w:r w:rsidRPr="0008117A">
              <w:t>2.45 ГГц</w:t>
            </w:r>
          </w:p>
        </w:tc>
      </w:tr>
      <w:tr w:rsidR="006E2E29" w:rsidRPr="0008117A" w:rsidTr="008A5692">
        <w:tc>
          <w:tcPr>
            <w:tcW w:w="1668" w:type="dxa"/>
          </w:tcPr>
          <w:p w:rsidR="006E2E29" w:rsidRPr="0008117A" w:rsidRDefault="006E2E29" w:rsidP="0008117A">
            <w:pPr>
              <w:ind w:firstLine="0"/>
            </w:pPr>
            <w:r w:rsidRPr="0008117A">
              <w:t>Артерия</w:t>
            </w:r>
          </w:p>
        </w:tc>
        <w:tc>
          <w:tcPr>
            <w:tcW w:w="1559" w:type="dxa"/>
          </w:tcPr>
          <w:p w:rsidR="006E2E29" w:rsidRPr="0008117A" w:rsidRDefault="006E2E29" w:rsidP="0008117A">
            <w:pPr>
              <w:ind w:firstLine="0"/>
              <w:jc w:val="center"/>
            </w:pPr>
            <w:r w:rsidRPr="0008117A">
              <w:t>-</w:t>
            </w:r>
          </w:p>
        </w:tc>
        <w:tc>
          <w:tcPr>
            <w:tcW w:w="1559" w:type="dxa"/>
          </w:tcPr>
          <w:p w:rsidR="006E2E29" w:rsidRPr="0008117A" w:rsidRDefault="006E2E29" w:rsidP="0008117A">
            <w:pPr>
              <w:ind w:firstLine="0"/>
              <w:jc w:val="center"/>
            </w:pPr>
            <w:r w:rsidRPr="0008117A">
              <w:t>-</w:t>
            </w:r>
          </w:p>
        </w:tc>
        <w:tc>
          <w:tcPr>
            <w:tcW w:w="1276" w:type="dxa"/>
          </w:tcPr>
          <w:p w:rsidR="006E2E29" w:rsidRPr="0008117A" w:rsidRDefault="006E2E29" w:rsidP="0008117A">
            <w:pPr>
              <w:ind w:firstLine="0"/>
              <w:jc w:val="center"/>
            </w:pPr>
            <w:r w:rsidRPr="0008117A">
              <w:t>-</w:t>
            </w:r>
          </w:p>
        </w:tc>
        <w:tc>
          <w:tcPr>
            <w:tcW w:w="1417" w:type="dxa"/>
          </w:tcPr>
          <w:p w:rsidR="006E2E29" w:rsidRPr="0008117A" w:rsidRDefault="006E2E29" w:rsidP="0008117A">
            <w:pPr>
              <w:ind w:firstLine="0"/>
              <w:jc w:val="center"/>
            </w:pPr>
            <w:r w:rsidRPr="0008117A">
              <w:t>-</w:t>
            </w:r>
          </w:p>
        </w:tc>
        <w:tc>
          <w:tcPr>
            <w:tcW w:w="1418" w:type="dxa"/>
          </w:tcPr>
          <w:p w:rsidR="006E2E29" w:rsidRPr="0008117A" w:rsidRDefault="006E2E29" w:rsidP="0008117A">
            <w:pPr>
              <w:ind w:firstLine="0"/>
              <w:jc w:val="center"/>
            </w:pPr>
            <w:r w:rsidRPr="0008117A">
              <w:t>43</w:t>
            </w:r>
          </w:p>
        </w:tc>
      </w:tr>
      <w:tr w:rsidR="006E2E29" w:rsidRPr="0008117A" w:rsidTr="008A5692">
        <w:trPr>
          <w:trHeight w:val="419"/>
        </w:trPr>
        <w:tc>
          <w:tcPr>
            <w:tcW w:w="1668" w:type="dxa"/>
          </w:tcPr>
          <w:p w:rsidR="006E2E29" w:rsidRPr="0008117A" w:rsidRDefault="006E2E29" w:rsidP="0008117A">
            <w:pPr>
              <w:ind w:firstLine="0"/>
            </w:pPr>
            <w:r w:rsidRPr="0008117A">
              <w:t>Кровь</w:t>
            </w:r>
          </w:p>
        </w:tc>
        <w:tc>
          <w:tcPr>
            <w:tcW w:w="1559" w:type="dxa"/>
          </w:tcPr>
          <w:p w:rsidR="006E2E29" w:rsidRPr="0008117A" w:rsidRDefault="006E2E29" w:rsidP="0008117A">
            <w:pPr>
              <w:ind w:firstLine="0"/>
              <w:jc w:val="center"/>
            </w:pPr>
            <w:r w:rsidRPr="0008117A">
              <w:t>155</w:t>
            </w:r>
          </w:p>
        </w:tc>
        <w:tc>
          <w:tcPr>
            <w:tcW w:w="1559" w:type="dxa"/>
          </w:tcPr>
          <w:p w:rsidR="006E2E29" w:rsidRPr="0008117A" w:rsidRDefault="006E2E29" w:rsidP="0008117A">
            <w:pPr>
              <w:ind w:firstLine="0"/>
              <w:jc w:val="center"/>
            </w:pPr>
            <w:r w:rsidRPr="0008117A">
              <w:t>110</w:t>
            </w:r>
          </w:p>
        </w:tc>
        <w:tc>
          <w:tcPr>
            <w:tcW w:w="1276" w:type="dxa"/>
          </w:tcPr>
          <w:p w:rsidR="006E2E29" w:rsidRPr="0008117A" w:rsidRDefault="006E2E29" w:rsidP="0008117A">
            <w:pPr>
              <w:ind w:firstLine="0"/>
              <w:jc w:val="center"/>
            </w:pPr>
            <w:r w:rsidRPr="0008117A">
              <w:t>67</w:t>
            </w:r>
          </w:p>
        </w:tc>
        <w:tc>
          <w:tcPr>
            <w:tcW w:w="1417" w:type="dxa"/>
          </w:tcPr>
          <w:p w:rsidR="006E2E29" w:rsidRPr="0008117A" w:rsidRDefault="006E2E29" w:rsidP="0008117A">
            <w:pPr>
              <w:ind w:firstLine="0"/>
              <w:jc w:val="center"/>
            </w:pPr>
            <w:r w:rsidRPr="0008117A">
              <w:t>63</w:t>
            </w:r>
          </w:p>
        </w:tc>
        <w:tc>
          <w:tcPr>
            <w:tcW w:w="1418" w:type="dxa"/>
          </w:tcPr>
          <w:p w:rsidR="006E2E29" w:rsidRPr="0008117A" w:rsidRDefault="006E2E29" w:rsidP="0008117A">
            <w:pPr>
              <w:ind w:firstLine="0"/>
              <w:jc w:val="center"/>
            </w:pPr>
            <w:r w:rsidRPr="0008117A">
              <w:t>60</w:t>
            </w:r>
          </w:p>
        </w:tc>
      </w:tr>
      <w:tr w:rsidR="006E2E29" w:rsidRPr="0008117A" w:rsidTr="008A5692">
        <w:tc>
          <w:tcPr>
            <w:tcW w:w="1668" w:type="dxa"/>
          </w:tcPr>
          <w:p w:rsidR="006E2E29" w:rsidRPr="0008117A" w:rsidRDefault="006E2E29" w:rsidP="0008117A">
            <w:pPr>
              <w:ind w:firstLine="0"/>
            </w:pPr>
            <w:r w:rsidRPr="0008117A">
              <w:t>Кость</w:t>
            </w:r>
          </w:p>
        </w:tc>
        <w:tc>
          <w:tcPr>
            <w:tcW w:w="1559" w:type="dxa"/>
          </w:tcPr>
          <w:p w:rsidR="006E2E29" w:rsidRPr="0008117A" w:rsidRDefault="006E2E29" w:rsidP="0008117A">
            <w:pPr>
              <w:ind w:firstLine="0"/>
              <w:jc w:val="center"/>
            </w:pPr>
            <w:r w:rsidRPr="0008117A">
              <w:t>11</w:t>
            </w:r>
          </w:p>
        </w:tc>
        <w:tc>
          <w:tcPr>
            <w:tcW w:w="1559" w:type="dxa"/>
          </w:tcPr>
          <w:p w:rsidR="006E2E29" w:rsidRPr="0008117A" w:rsidRDefault="006E2E29" w:rsidP="0008117A">
            <w:pPr>
              <w:ind w:firstLine="0"/>
              <w:jc w:val="center"/>
            </w:pPr>
            <w:r w:rsidRPr="0008117A">
              <w:t>9</w:t>
            </w:r>
          </w:p>
        </w:tc>
        <w:tc>
          <w:tcPr>
            <w:tcW w:w="1276" w:type="dxa"/>
          </w:tcPr>
          <w:p w:rsidR="006E2E29" w:rsidRPr="0008117A" w:rsidRDefault="006E2E29" w:rsidP="0008117A">
            <w:pPr>
              <w:ind w:firstLine="0"/>
              <w:jc w:val="center"/>
            </w:pPr>
            <w:r w:rsidRPr="0008117A">
              <w:t>5.3</w:t>
            </w:r>
          </w:p>
        </w:tc>
        <w:tc>
          <w:tcPr>
            <w:tcW w:w="1417" w:type="dxa"/>
          </w:tcPr>
          <w:p w:rsidR="006E2E29" w:rsidRPr="0008117A" w:rsidRDefault="006E2E29" w:rsidP="0008117A">
            <w:pPr>
              <w:ind w:firstLine="0"/>
              <w:jc w:val="center"/>
            </w:pPr>
            <w:r w:rsidRPr="0008117A">
              <w:t>4.9</w:t>
            </w:r>
          </w:p>
        </w:tc>
        <w:tc>
          <w:tcPr>
            <w:tcW w:w="1418" w:type="dxa"/>
          </w:tcPr>
          <w:p w:rsidR="006E2E29" w:rsidRPr="0008117A" w:rsidRDefault="006E2E29" w:rsidP="0008117A">
            <w:pPr>
              <w:ind w:firstLine="0"/>
              <w:jc w:val="center"/>
            </w:pPr>
            <w:r w:rsidRPr="0008117A">
              <w:t>4.8</w:t>
            </w:r>
          </w:p>
        </w:tc>
      </w:tr>
      <w:tr w:rsidR="006E2E29" w:rsidRPr="0008117A" w:rsidTr="008A5692">
        <w:tc>
          <w:tcPr>
            <w:tcW w:w="1668" w:type="dxa"/>
          </w:tcPr>
          <w:p w:rsidR="006E2E29" w:rsidRPr="0008117A" w:rsidRDefault="006E2E29" w:rsidP="0008117A">
            <w:pPr>
              <w:ind w:firstLine="0"/>
            </w:pPr>
            <w:r w:rsidRPr="0008117A">
              <w:t>Жир</w:t>
            </w:r>
          </w:p>
        </w:tc>
        <w:tc>
          <w:tcPr>
            <w:tcW w:w="1559" w:type="dxa"/>
          </w:tcPr>
          <w:p w:rsidR="006E2E29" w:rsidRPr="0008117A" w:rsidRDefault="006E2E29" w:rsidP="0008117A">
            <w:pPr>
              <w:ind w:firstLine="0"/>
              <w:jc w:val="center"/>
            </w:pPr>
            <w:r w:rsidRPr="0008117A">
              <w:t>39</w:t>
            </w:r>
          </w:p>
        </w:tc>
        <w:tc>
          <w:tcPr>
            <w:tcW w:w="1559" w:type="dxa"/>
          </w:tcPr>
          <w:p w:rsidR="006E2E29" w:rsidRPr="0008117A" w:rsidRDefault="006E2E29" w:rsidP="0008117A">
            <w:pPr>
              <w:ind w:firstLine="0"/>
              <w:jc w:val="center"/>
            </w:pPr>
            <w:r w:rsidRPr="0008117A">
              <w:t>22</w:t>
            </w:r>
          </w:p>
        </w:tc>
        <w:tc>
          <w:tcPr>
            <w:tcW w:w="1276" w:type="dxa"/>
          </w:tcPr>
          <w:p w:rsidR="006E2E29" w:rsidRPr="0008117A" w:rsidRDefault="006E2E29" w:rsidP="0008117A">
            <w:pPr>
              <w:ind w:firstLine="0"/>
              <w:jc w:val="center"/>
            </w:pPr>
            <w:r w:rsidRPr="0008117A">
              <w:t>16</w:t>
            </w:r>
          </w:p>
        </w:tc>
        <w:tc>
          <w:tcPr>
            <w:tcW w:w="1417" w:type="dxa"/>
          </w:tcPr>
          <w:p w:rsidR="006E2E29" w:rsidRPr="0008117A" w:rsidRDefault="006E2E29" w:rsidP="0008117A">
            <w:pPr>
              <w:ind w:firstLine="0"/>
              <w:jc w:val="center"/>
            </w:pPr>
            <w:r w:rsidRPr="0008117A">
              <w:t>15</w:t>
            </w:r>
          </w:p>
        </w:tc>
        <w:tc>
          <w:tcPr>
            <w:tcW w:w="1418" w:type="dxa"/>
          </w:tcPr>
          <w:p w:rsidR="006E2E29" w:rsidRPr="0008117A" w:rsidRDefault="006E2E29" w:rsidP="0008117A">
            <w:pPr>
              <w:ind w:firstLine="0"/>
              <w:jc w:val="center"/>
            </w:pPr>
            <w:r w:rsidRPr="0008117A">
              <w:t>12</w:t>
            </w:r>
          </w:p>
        </w:tc>
      </w:tr>
      <w:tr w:rsidR="006E2E29" w:rsidRPr="0008117A" w:rsidTr="008A5692">
        <w:tc>
          <w:tcPr>
            <w:tcW w:w="1668" w:type="dxa"/>
          </w:tcPr>
          <w:p w:rsidR="006E2E29" w:rsidRPr="0008117A" w:rsidRDefault="006E2E29" w:rsidP="0008117A">
            <w:pPr>
              <w:ind w:firstLine="0"/>
            </w:pPr>
            <w:r w:rsidRPr="0008117A">
              <w:lastRenderedPageBreak/>
              <w:t>Легкое</w:t>
            </w:r>
          </w:p>
        </w:tc>
        <w:tc>
          <w:tcPr>
            <w:tcW w:w="1559" w:type="dxa"/>
          </w:tcPr>
          <w:p w:rsidR="006E2E29" w:rsidRPr="0008117A" w:rsidRDefault="006E2E29" w:rsidP="0008117A">
            <w:pPr>
              <w:ind w:firstLine="0"/>
              <w:jc w:val="center"/>
            </w:pPr>
            <w:r w:rsidRPr="0008117A">
              <w:t>94</w:t>
            </w:r>
          </w:p>
        </w:tc>
        <w:tc>
          <w:tcPr>
            <w:tcW w:w="1559" w:type="dxa"/>
          </w:tcPr>
          <w:p w:rsidR="006E2E29" w:rsidRPr="0008117A" w:rsidRDefault="006E2E29" w:rsidP="0008117A">
            <w:pPr>
              <w:ind w:firstLine="0"/>
              <w:jc w:val="center"/>
            </w:pPr>
            <w:r w:rsidRPr="0008117A">
              <w:t>57</w:t>
            </w:r>
          </w:p>
        </w:tc>
        <w:tc>
          <w:tcPr>
            <w:tcW w:w="1276" w:type="dxa"/>
          </w:tcPr>
          <w:p w:rsidR="006E2E29" w:rsidRPr="0008117A" w:rsidRDefault="006E2E29" w:rsidP="0008117A">
            <w:pPr>
              <w:ind w:firstLine="0"/>
              <w:jc w:val="center"/>
            </w:pPr>
            <w:r w:rsidRPr="0008117A">
              <w:t>35</w:t>
            </w:r>
          </w:p>
        </w:tc>
        <w:tc>
          <w:tcPr>
            <w:tcW w:w="1417" w:type="dxa"/>
          </w:tcPr>
          <w:p w:rsidR="006E2E29" w:rsidRPr="0008117A" w:rsidRDefault="006E2E29" w:rsidP="0008117A">
            <w:pPr>
              <w:ind w:firstLine="0"/>
              <w:jc w:val="center"/>
            </w:pPr>
            <w:r w:rsidRPr="0008117A">
              <w:t>33</w:t>
            </w:r>
          </w:p>
        </w:tc>
        <w:tc>
          <w:tcPr>
            <w:tcW w:w="1418" w:type="dxa"/>
          </w:tcPr>
          <w:p w:rsidR="006E2E29" w:rsidRPr="0008117A" w:rsidRDefault="00BE5EC1" w:rsidP="0008117A">
            <w:pPr>
              <w:ind w:firstLine="0"/>
              <w:jc w:val="center"/>
            </w:pPr>
            <w:r>
              <w:t>-</w:t>
            </w:r>
          </w:p>
        </w:tc>
      </w:tr>
      <w:tr w:rsidR="006E2E29" w:rsidRPr="0008117A" w:rsidTr="008A5692">
        <w:tc>
          <w:tcPr>
            <w:tcW w:w="1668" w:type="dxa"/>
          </w:tcPr>
          <w:p w:rsidR="006E2E29" w:rsidRPr="0008117A" w:rsidRDefault="006E2E29" w:rsidP="0008117A">
            <w:pPr>
              <w:ind w:firstLine="0"/>
            </w:pPr>
            <w:r w:rsidRPr="0008117A">
              <w:t>Мышцы</w:t>
            </w:r>
          </w:p>
        </w:tc>
        <w:tc>
          <w:tcPr>
            <w:tcW w:w="1559" w:type="dxa"/>
          </w:tcPr>
          <w:p w:rsidR="006E2E29" w:rsidRPr="0008117A" w:rsidRDefault="006E2E29" w:rsidP="0008117A">
            <w:pPr>
              <w:ind w:firstLine="0"/>
              <w:jc w:val="center"/>
            </w:pPr>
            <w:r w:rsidRPr="0008117A">
              <w:t>151</w:t>
            </w:r>
          </w:p>
        </w:tc>
        <w:tc>
          <w:tcPr>
            <w:tcW w:w="1559" w:type="dxa"/>
          </w:tcPr>
          <w:p w:rsidR="006E2E29" w:rsidRPr="0008117A" w:rsidRDefault="006E2E29" w:rsidP="0008117A">
            <w:pPr>
              <w:ind w:firstLine="0"/>
              <w:jc w:val="center"/>
            </w:pPr>
            <w:r w:rsidRPr="0008117A">
              <w:t>112</w:t>
            </w:r>
          </w:p>
        </w:tc>
        <w:tc>
          <w:tcPr>
            <w:tcW w:w="1276" w:type="dxa"/>
          </w:tcPr>
          <w:p w:rsidR="006E2E29" w:rsidRPr="0008117A" w:rsidRDefault="006E2E29" w:rsidP="0008117A">
            <w:pPr>
              <w:ind w:firstLine="0"/>
              <w:jc w:val="center"/>
            </w:pPr>
            <w:r w:rsidRPr="0008117A">
              <w:t>57</w:t>
            </w:r>
          </w:p>
        </w:tc>
        <w:tc>
          <w:tcPr>
            <w:tcW w:w="1417" w:type="dxa"/>
          </w:tcPr>
          <w:p w:rsidR="006E2E29" w:rsidRPr="0008117A" w:rsidRDefault="006E2E29" w:rsidP="0008117A">
            <w:pPr>
              <w:ind w:firstLine="0"/>
              <w:jc w:val="center"/>
            </w:pPr>
            <w:r w:rsidRPr="0008117A">
              <w:t>55.4</w:t>
            </w:r>
          </w:p>
        </w:tc>
        <w:tc>
          <w:tcPr>
            <w:tcW w:w="1418" w:type="dxa"/>
          </w:tcPr>
          <w:p w:rsidR="006E2E29" w:rsidRPr="0008117A" w:rsidRDefault="006E2E29" w:rsidP="0008117A">
            <w:pPr>
              <w:ind w:firstLine="0"/>
              <w:jc w:val="center"/>
            </w:pPr>
            <w:r w:rsidRPr="0008117A">
              <w:t>49.7</w:t>
            </w:r>
          </w:p>
        </w:tc>
      </w:tr>
      <w:tr w:rsidR="006E2E29" w:rsidRPr="0008117A" w:rsidTr="008A5692">
        <w:tc>
          <w:tcPr>
            <w:tcW w:w="1668" w:type="dxa"/>
          </w:tcPr>
          <w:p w:rsidR="006E2E29" w:rsidRPr="0008117A" w:rsidRDefault="006E2E29" w:rsidP="0008117A">
            <w:pPr>
              <w:ind w:firstLine="0"/>
            </w:pPr>
            <w:r w:rsidRPr="0008117A">
              <w:t>Кожа</w:t>
            </w:r>
          </w:p>
        </w:tc>
        <w:tc>
          <w:tcPr>
            <w:tcW w:w="1559" w:type="dxa"/>
          </w:tcPr>
          <w:p w:rsidR="006E2E29" w:rsidRPr="0008117A" w:rsidRDefault="006E2E29" w:rsidP="0008117A">
            <w:pPr>
              <w:ind w:firstLine="0"/>
              <w:jc w:val="center"/>
            </w:pPr>
            <w:r w:rsidRPr="0008117A">
              <w:t>120</w:t>
            </w:r>
          </w:p>
        </w:tc>
        <w:tc>
          <w:tcPr>
            <w:tcW w:w="1559" w:type="dxa"/>
          </w:tcPr>
          <w:p w:rsidR="006E2E29" w:rsidRPr="0008117A" w:rsidRDefault="006E2E29" w:rsidP="0008117A">
            <w:pPr>
              <w:ind w:firstLine="0"/>
              <w:jc w:val="center"/>
            </w:pPr>
            <w:r w:rsidRPr="0008117A">
              <w:t>99</w:t>
            </w:r>
          </w:p>
        </w:tc>
        <w:tc>
          <w:tcPr>
            <w:tcW w:w="1276" w:type="dxa"/>
          </w:tcPr>
          <w:p w:rsidR="006E2E29" w:rsidRPr="0008117A" w:rsidRDefault="006E2E29" w:rsidP="0008117A">
            <w:pPr>
              <w:ind w:firstLine="0"/>
              <w:jc w:val="center"/>
            </w:pPr>
            <w:r w:rsidRPr="0008117A">
              <w:t>47</w:t>
            </w:r>
          </w:p>
        </w:tc>
        <w:tc>
          <w:tcPr>
            <w:tcW w:w="1417" w:type="dxa"/>
          </w:tcPr>
          <w:p w:rsidR="006E2E29" w:rsidRPr="0008117A" w:rsidRDefault="006E2E29" w:rsidP="0008117A">
            <w:pPr>
              <w:ind w:firstLine="0"/>
              <w:jc w:val="center"/>
            </w:pPr>
            <w:r w:rsidRPr="0008117A">
              <w:t>45</w:t>
            </w:r>
          </w:p>
        </w:tc>
        <w:tc>
          <w:tcPr>
            <w:tcW w:w="1418" w:type="dxa"/>
          </w:tcPr>
          <w:p w:rsidR="006E2E29" w:rsidRPr="0008117A" w:rsidRDefault="006E2E29" w:rsidP="0008117A">
            <w:pPr>
              <w:ind w:firstLine="0"/>
              <w:jc w:val="center"/>
            </w:pPr>
            <w:r w:rsidRPr="0008117A">
              <w:t>44</w:t>
            </w:r>
          </w:p>
        </w:tc>
      </w:tr>
      <w:bookmarkEnd w:id="20"/>
    </w:tbl>
    <w:p w:rsidR="006E2E29" w:rsidRPr="0008117A" w:rsidRDefault="006E2E29" w:rsidP="0008117A">
      <w:pPr>
        <w:ind w:firstLine="0"/>
      </w:pPr>
    </w:p>
    <w:p w:rsidR="006E2E29" w:rsidRPr="00395179" w:rsidRDefault="006E2E29" w:rsidP="00EE5622">
      <w:pPr>
        <w:ind w:firstLine="0"/>
        <w:rPr>
          <w:b/>
          <w:sz w:val="24"/>
          <w:szCs w:val="24"/>
        </w:rPr>
      </w:pPr>
      <w:r w:rsidRPr="00395179">
        <w:rPr>
          <w:sz w:val="24"/>
          <w:szCs w:val="24"/>
        </w:rPr>
        <w:t xml:space="preserve">Таблица </w:t>
      </w:r>
      <w:r w:rsidR="00220BD6" w:rsidRPr="00395179">
        <w:rPr>
          <w:sz w:val="24"/>
          <w:szCs w:val="24"/>
        </w:rPr>
        <w:t>3</w:t>
      </w:r>
      <w:r w:rsidRPr="00395179">
        <w:rPr>
          <w:sz w:val="24"/>
          <w:szCs w:val="24"/>
        </w:rPr>
        <w:t xml:space="preserve"> - Проводимость (См/м) тканей человеческого тела при температуре 37 ° </w:t>
      </w:r>
      <w:r w:rsidRPr="0072056C">
        <w:rPr>
          <w:sz w:val="24"/>
          <w:szCs w:val="24"/>
        </w:rPr>
        <w:t>C [</w:t>
      </w:r>
      <w:r w:rsidR="00FC7CCA" w:rsidRPr="0072056C">
        <w:rPr>
          <w:sz w:val="24"/>
          <w:szCs w:val="24"/>
        </w:rPr>
        <w:t>23</w:t>
      </w:r>
      <w:r w:rsidRPr="0072056C">
        <w:rPr>
          <w:sz w:val="24"/>
          <w:szCs w:val="24"/>
        </w:rPr>
        <w:t>]</w:t>
      </w:r>
    </w:p>
    <w:tbl>
      <w:tblPr>
        <w:tblStyle w:val="a9"/>
        <w:tblW w:w="0" w:type="auto"/>
        <w:tblLayout w:type="fixed"/>
        <w:tblLook w:val="04A0" w:firstRow="1" w:lastRow="0" w:firstColumn="1" w:lastColumn="0" w:noHBand="0" w:noVBand="1"/>
      </w:tblPr>
      <w:tblGrid>
        <w:gridCol w:w="1685"/>
        <w:gridCol w:w="1575"/>
        <w:gridCol w:w="1575"/>
        <w:gridCol w:w="1289"/>
        <w:gridCol w:w="1431"/>
        <w:gridCol w:w="1432"/>
      </w:tblGrid>
      <w:tr w:rsidR="006E2E29" w:rsidRPr="0008117A" w:rsidTr="008A5692">
        <w:trPr>
          <w:trHeight w:val="448"/>
        </w:trPr>
        <w:tc>
          <w:tcPr>
            <w:tcW w:w="1685" w:type="dxa"/>
          </w:tcPr>
          <w:p w:rsidR="006E2E29" w:rsidRPr="0008117A" w:rsidRDefault="006E2E29" w:rsidP="0008117A">
            <w:pPr>
              <w:ind w:firstLine="0"/>
            </w:pPr>
            <w:r w:rsidRPr="0008117A">
              <w:t>Ткань</w:t>
            </w:r>
          </w:p>
        </w:tc>
        <w:tc>
          <w:tcPr>
            <w:tcW w:w="1575" w:type="dxa"/>
          </w:tcPr>
          <w:p w:rsidR="006E2E29" w:rsidRPr="0008117A" w:rsidRDefault="006E2E29" w:rsidP="0008117A">
            <w:pPr>
              <w:ind w:firstLine="0"/>
              <w:jc w:val="center"/>
            </w:pPr>
            <w:r w:rsidRPr="0008117A">
              <w:t>13.56 МГц</w:t>
            </w:r>
          </w:p>
        </w:tc>
        <w:tc>
          <w:tcPr>
            <w:tcW w:w="1575" w:type="dxa"/>
          </w:tcPr>
          <w:p w:rsidR="006E2E29" w:rsidRPr="0008117A" w:rsidRDefault="006E2E29" w:rsidP="0008117A">
            <w:pPr>
              <w:ind w:firstLine="0"/>
              <w:jc w:val="center"/>
            </w:pPr>
            <w:r w:rsidRPr="0008117A">
              <w:t>27.12 МГц</w:t>
            </w:r>
          </w:p>
        </w:tc>
        <w:tc>
          <w:tcPr>
            <w:tcW w:w="1289" w:type="dxa"/>
          </w:tcPr>
          <w:p w:rsidR="006E2E29" w:rsidRPr="0008117A" w:rsidRDefault="006E2E29" w:rsidP="0008117A">
            <w:pPr>
              <w:ind w:firstLine="0"/>
              <w:jc w:val="center"/>
            </w:pPr>
            <w:r w:rsidRPr="0008117A">
              <w:t>433МГц</w:t>
            </w:r>
          </w:p>
        </w:tc>
        <w:tc>
          <w:tcPr>
            <w:tcW w:w="1431" w:type="dxa"/>
          </w:tcPr>
          <w:p w:rsidR="006E2E29" w:rsidRPr="0008117A" w:rsidRDefault="006E2E29" w:rsidP="0008117A">
            <w:pPr>
              <w:ind w:firstLine="0"/>
              <w:jc w:val="center"/>
            </w:pPr>
            <w:r w:rsidRPr="0008117A">
              <w:t>915 МГц</w:t>
            </w:r>
          </w:p>
        </w:tc>
        <w:tc>
          <w:tcPr>
            <w:tcW w:w="1432" w:type="dxa"/>
          </w:tcPr>
          <w:p w:rsidR="006E2E29" w:rsidRPr="0008117A" w:rsidRDefault="006E2E29" w:rsidP="0008117A">
            <w:pPr>
              <w:ind w:firstLine="0"/>
              <w:jc w:val="center"/>
            </w:pPr>
            <w:r w:rsidRPr="0008117A">
              <w:t>2.45 ГГц</w:t>
            </w:r>
          </w:p>
        </w:tc>
      </w:tr>
      <w:tr w:rsidR="006E2E29" w:rsidRPr="0008117A" w:rsidTr="008A5692">
        <w:trPr>
          <w:trHeight w:val="462"/>
        </w:trPr>
        <w:tc>
          <w:tcPr>
            <w:tcW w:w="1685" w:type="dxa"/>
          </w:tcPr>
          <w:p w:rsidR="006E2E29" w:rsidRPr="0008117A" w:rsidRDefault="006E2E29" w:rsidP="0008117A">
            <w:pPr>
              <w:ind w:firstLine="0"/>
            </w:pPr>
            <w:r w:rsidRPr="0008117A">
              <w:t>Артерия</w:t>
            </w:r>
          </w:p>
        </w:tc>
        <w:tc>
          <w:tcPr>
            <w:tcW w:w="1575" w:type="dxa"/>
          </w:tcPr>
          <w:p w:rsidR="006E2E29" w:rsidRPr="0008117A" w:rsidRDefault="006E2E29" w:rsidP="0008117A">
            <w:pPr>
              <w:ind w:firstLine="0"/>
              <w:jc w:val="center"/>
            </w:pPr>
            <w:r w:rsidRPr="0008117A">
              <w:t>-</w:t>
            </w:r>
          </w:p>
        </w:tc>
        <w:tc>
          <w:tcPr>
            <w:tcW w:w="1575" w:type="dxa"/>
          </w:tcPr>
          <w:p w:rsidR="006E2E29" w:rsidRPr="0008117A" w:rsidRDefault="006E2E29" w:rsidP="0008117A">
            <w:pPr>
              <w:ind w:firstLine="0"/>
              <w:jc w:val="center"/>
            </w:pPr>
            <w:r w:rsidRPr="0008117A">
              <w:t>-</w:t>
            </w:r>
          </w:p>
        </w:tc>
        <w:tc>
          <w:tcPr>
            <w:tcW w:w="1289" w:type="dxa"/>
          </w:tcPr>
          <w:p w:rsidR="006E2E29" w:rsidRPr="0008117A" w:rsidRDefault="006E2E29" w:rsidP="0008117A">
            <w:pPr>
              <w:ind w:firstLine="0"/>
              <w:jc w:val="center"/>
            </w:pPr>
            <w:r w:rsidRPr="0008117A">
              <w:t>-</w:t>
            </w:r>
          </w:p>
        </w:tc>
        <w:tc>
          <w:tcPr>
            <w:tcW w:w="1431" w:type="dxa"/>
          </w:tcPr>
          <w:p w:rsidR="006E2E29" w:rsidRPr="0008117A" w:rsidRDefault="006E2E29" w:rsidP="0008117A">
            <w:pPr>
              <w:ind w:firstLine="0"/>
              <w:jc w:val="center"/>
            </w:pPr>
            <w:r w:rsidRPr="0008117A">
              <w:t>-</w:t>
            </w:r>
          </w:p>
        </w:tc>
        <w:tc>
          <w:tcPr>
            <w:tcW w:w="1432" w:type="dxa"/>
          </w:tcPr>
          <w:p w:rsidR="006E2E29" w:rsidRPr="0008117A" w:rsidRDefault="006E2E29" w:rsidP="0008117A">
            <w:pPr>
              <w:ind w:firstLine="0"/>
              <w:jc w:val="center"/>
            </w:pPr>
            <w:r w:rsidRPr="0008117A">
              <w:t>1.85</w:t>
            </w:r>
          </w:p>
        </w:tc>
      </w:tr>
      <w:tr w:rsidR="006E2E29" w:rsidRPr="0008117A" w:rsidTr="008A5692">
        <w:trPr>
          <w:trHeight w:val="404"/>
        </w:trPr>
        <w:tc>
          <w:tcPr>
            <w:tcW w:w="1685" w:type="dxa"/>
          </w:tcPr>
          <w:p w:rsidR="006E2E29" w:rsidRPr="0008117A" w:rsidRDefault="006E2E29" w:rsidP="0008117A">
            <w:pPr>
              <w:ind w:firstLine="0"/>
            </w:pPr>
            <w:r w:rsidRPr="0008117A">
              <w:t>Кровь</w:t>
            </w:r>
          </w:p>
        </w:tc>
        <w:tc>
          <w:tcPr>
            <w:tcW w:w="1575" w:type="dxa"/>
          </w:tcPr>
          <w:p w:rsidR="006E2E29" w:rsidRPr="0008117A" w:rsidRDefault="006E2E29" w:rsidP="0008117A">
            <w:pPr>
              <w:ind w:firstLine="0"/>
              <w:jc w:val="center"/>
            </w:pPr>
            <w:r w:rsidRPr="0008117A">
              <w:t>1.17</w:t>
            </w:r>
          </w:p>
        </w:tc>
        <w:tc>
          <w:tcPr>
            <w:tcW w:w="1575" w:type="dxa"/>
          </w:tcPr>
          <w:p w:rsidR="006E2E29" w:rsidRPr="0008117A" w:rsidRDefault="006E2E29" w:rsidP="0008117A">
            <w:pPr>
              <w:ind w:firstLine="0"/>
              <w:jc w:val="center"/>
            </w:pPr>
            <w:r w:rsidRPr="0008117A">
              <w:t>1.19</w:t>
            </w:r>
          </w:p>
        </w:tc>
        <w:tc>
          <w:tcPr>
            <w:tcW w:w="1289" w:type="dxa"/>
          </w:tcPr>
          <w:p w:rsidR="006E2E29" w:rsidRPr="0008117A" w:rsidRDefault="006E2E29" w:rsidP="0008117A">
            <w:pPr>
              <w:ind w:firstLine="0"/>
              <w:jc w:val="center"/>
            </w:pPr>
            <w:r w:rsidRPr="0008117A">
              <w:t>1.27</w:t>
            </w:r>
          </w:p>
        </w:tc>
        <w:tc>
          <w:tcPr>
            <w:tcW w:w="1431" w:type="dxa"/>
          </w:tcPr>
          <w:p w:rsidR="006E2E29" w:rsidRPr="0008117A" w:rsidRDefault="006E2E29" w:rsidP="0008117A">
            <w:pPr>
              <w:ind w:firstLine="0"/>
              <w:jc w:val="center"/>
            </w:pPr>
            <w:r w:rsidRPr="0008117A">
              <w:t>1.42</w:t>
            </w:r>
          </w:p>
        </w:tc>
        <w:tc>
          <w:tcPr>
            <w:tcW w:w="1432" w:type="dxa"/>
          </w:tcPr>
          <w:p w:rsidR="006E2E29" w:rsidRPr="0008117A" w:rsidRDefault="006E2E29" w:rsidP="0008117A">
            <w:pPr>
              <w:ind w:firstLine="0"/>
              <w:jc w:val="center"/>
            </w:pPr>
            <w:r w:rsidRPr="0008117A">
              <w:t>2.04</w:t>
            </w:r>
          </w:p>
        </w:tc>
      </w:tr>
      <w:tr w:rsidR="006E2E29" w:rsidRPr="0008117A" w:rsidTr="008A5692">
        <w:trPr>
          <w:trHeight w:val="462"/>
        </w:trPr>
        <w:tc>
          <w:tcPr>
            <w:tcW w:w="1685" w:type="dxa"/>
          </w:tcPr>
          <w:p w:rsidR="006E2E29" w:rsidRPr="0008117A" w:rsidRDefault="006E2E29" w:rsidP="0008117A">
            <w:pPr>
              <w:ind w:firstLine="0"/>
            </w:pPr>
            <w:r w:rsidRPr="0008117A">
              <w:t>Кость</w:t>
            </w:r>
          </w:p>
        </w:tc>
        <w:tc>
          <w:tcPr>
            <w:tcW w:w="1575" w:type="dxa"/>
          </w:tcPr>
          <w:p w:rsidR="006E2E29" w:rsidRPr="0008117A" w:rsidRDefault="006E2E29" w:rsidP="0008117A">
            <w:pPr>
              <w:ind w:firstLine="0"/>
              <w:jc w:val="center"/>
            </w:pPr>
            <w:r w:rsidRPr="0008117A">
              <w:t>11</w:t>
            </w:r>
          </w:p>
        </w:tc>
        <w:tc>
          <w:tcPr>
            <w:tcW w:w="1575" w:type="dxa"/>
          </w:tcPr>
          <w:p w:rsidR="006E2E29" w:rsidRPr="0008117A" w:rsidRDefault="006E2E29" w:rsidP="0008117A">
            <w:pPr>
              <w:ind w:firstLine="0"/>
              <w:jc w:val="center"/>
            </w:pPr>
            <w:r w:rsidRPr="0008117A">
              <w:t>9</w:t>
            </w:r>
          </w:p>
        </w:tc>
        <w:tc>
          <w:tcPr>
            <w:tcW w:w="1289" w:type="dxa"/>
          </w:tcPr>
          <w:p w:rsidR="006E2E29" w:rsidRPr="0008117A" w:rsidRDefault="006E2E29" w:rsidP="0008117A">
            <w:pPr>
              <w:ind w:firstLine="0"/>
              <w:jc w:val="center"/>
            </w:pPr>
            <w:r w:rsidRPr="0008117A">
              <w:t>5.3</w:t>
            </w:r>
          </w:p>
        </w:tc>
        <w:tc>
          <w:tcPr>
            <w:tcW w:w="1431" w:type="dxa"/>
          </w:tcPr>
          <w:p w:rsidR="006E2E29" w:rsidRPr="0008117A" w:rsidRDefault="006E2E29" w:rsidP="0008117A">
            <w:pPr>
              <w:ind w:firstLine="0"/>
              <w:jc w:val="center"/>
            </w:pPr>
            <w:r w:rsidRPr="0008117A">
              <w:t>4.9</w:t>
            </w:r>
          </w:p>
        </w:tc>
        <w:tc>
          <w:tcPr>
            <w:tcW w:w="1432" w:type="dxa"/>
          </w:tcPr>
          <w:p w:rsidR="006E2E29" w:rsidRPr="0008117A" w:rsidRDefault="006E2E29" w:rsidP="0008117A">
            <w:pPr>
              <w:ind w:firstLine="0"/>
              <w:jc w:val="center"/>
            </w:pPr>
            <w:r w:rsidRPr="0008117A">
              <w:t>4.8</w:t>
            </w:r>
          </w:p>
        </w:tc>
      </w:tr>
      <w:tr w:rsidR="006E2E29" w:rsidRPr="0008117A" w:rsidTr="008A5692">
        <w:trPr>
          <w:trHeight w:val="462"/>
        </w:trPr>
        <w:tc>
          <w:tcPr>
            <w:tcW w:w="1685" w:type="dxa"/>
          </w:tcPr>
          <w:p w:rsidR="006E2E29" w:rsidRPr="0008117A" w:rsidRDefault="006E2E29" w:rsidP="0008117A">
            <w:pPr>
              <w:ind w:firstLine="0"/>
            </w:pPr>
            <w:r w:rsidRPr="0008117A">
              <w:t>Жир</w:t>
            </w:r>
          </w:p>
        </w:tc>
        <w:tc>
          <w:tcPr>
            <w:tcW w:w="1575" w:type="dxa"/>
          </w:tcPr>
          <w:p w:rsidR="006E2E29" w:rsidRPr="0008117A" w:rsidRDefault="006E2E29" w:rsidP="0008117A">
            <w:pPr>
              <w:ind w:firstLine="0"/>
              <w:jc w:val="center"/>
            </w:pPr>
            <w:r w:rsidRPr="0008117A">
              <w:t>0.40</w:t>
            </w:r>
          </w:p>
        </w:tc>
        <w:tc>
          <w:tcPr>
            <w:tcW w:w="1575" w:type="dxa"/>
          </w:tcPr>
          <w:p w:rsidR="006E2E29" w:rsidRPr="0008117A" w:rsidRDefault="006E2E29" w:rsidP="0008117A">
            <w:pPr>
              <w:ind w:firstLine="0"/>
              <w:jc w:val="center"/>
            </w:pPr>
            <w:r w:rsidRPr="0008117A">
              <w:t>0.45</w:t>
            </w:r>
          </w:p>
        </w:tc>
        <w:tc>
          <w:tcPr>
            <w:tcW w:w="1289" w:type="dxa"/>
          </w:tcPr>
          <w:p w:rsidR="006E2E29" w:rsidRPr="0008117A" w:rsidRDefault="006E2E29" w:rsidP="0008117A">
            <w:pPr>
              <w:ind w:firstLine="0"/>
              <w:jc w:val="center"/>
            </w:pPr>
            <w:r w:rsidRPr="0008117A">
              <w:t>0.82</w:t>
            </w:r>
          </w:p>
        </w:tc>
        <w:tc>
          <w:tcPr>
            <w:tcW w:w="1431" w:type="dxa"/>
          </w:tcPr>
          <w:p w:rsidR="006E2E29" w:rsidRPr="0008117A" w:rsidRDefault="006E2E29" w:rsidP="0008117A">
            <w:pPr>
              <w:ind w:firstLine="0"/>
              <w:jc w:val="center"/>
            </w:pPr>
            <w:r w:rsidRPr="0008117A">
              <w:t>1.0</w:t>
            </w:r>
          </w:p>
        </w:tc>
        <w:tc>
          <w:tcPr>
            <w:tcW w:w="1432" w:type="dxa"/>
          </w:tcPr>
          <w:p w:rsidR="006E2E29" w:rsidRPr="0008117A" w:rsidRDefault="006E2E29" w:rsidP="0008117A">
            <w:pPr>
              <w:ind w:firstLine="0"/>
              <w:jc w:val="center"/>
            </w:pPr>
            <w:r w:rsidRPr="0008117A">
              <w:t>1.44</w:t>
            </w:r>
          </w:p>
        </w:tc>
      </w:tr>
      <w:tr w:rsidR="006E2E29" w:rsidRPr="0008117A" w:rsidTr="008A5692">
        <w:trPr>
          <w:trHeight w:val="448"/>
        </w:trPr>
        <w:tc>
          <w:tcPr>
            <w:tcW w:w="1685" w:type="dxa"/>
          </w:tcPr>
          <w:p w:rsidR="006E2E29" w:rsidRPr="0008117A" w:rsidRDefault="006E2E29" w:rsidP="0008117A">
            <w:pPr>
              <w:ind w:firstLine="0"/>
            </w:pPr>
            <w:r w:rsidRPr="0008117A">
              <w:t>Легкое</w:t>
            </w:r>
          </w:p>
        </w:tc>
        <w:tc>
          <w:tcPr>
            <w:tcW w:w="1575" w:type="dxa"/>
          </w:tcPr>
          <w:p w:rsidR="006E2E29" w:rsidRPr="0008117A" w:rsidRDefault="006E2E29" w:rsidP="0008117A">
            <w:pPr>
              <w:ind w:firstLine="0"/>
              <w:jc w:val="center"/>
            </w:pPr>
            <w:r w:rsidRPr="0008117A">
              <w:t>0.30</w:t>
            </w:r>
          </w:p>
        </w:tc>
        <w:tc>
          <w:tcPr>
            <w:tcW w:w="1575" w:type="dxa"/>
          </w:tcPr>
          <w:p w:rsidR="006E2E29" w:rsidRPr="0008117A" w:rsidRDefault="006E2E29" w:rsidP="0008117A">
            <w:pPr>
              <w:ind w:firstLine="0"/>
              <w:jc w:val="center"/>
            </w:pPr>
            <w:r w:rsidRPr="0008117A">
              <w:t>0.32</w:t>
            </w:r>
          </w:p>
        </w:tc>
        <w:tc>
          <w:tcPr>
            <w:tcW w:w="1289" w:type="dxa"/>
          </w:tcPr>
          <w:p w:rsidR="006E2E29" w:rsidRPr="0008117A" w:rsidRDefault="006E2E29" w:rsidP="0008117A">
            <w:pPr>
              <w:ind w:firstLine="0"/>
              <w:jc w:val="center"/>
            </w:pPr>
            <w:r w:rsidRPr="0008117A">
              <w:t>0.72</w:t>
            </w:r>
          </w:p>
        </w:tc>
        <w:tc>
          <w:tcPr>
            <w:tcW w:w="1431" w:type="dxa"/>
          </w:tcPr>
          <w:p w:rsidR="006E2E29" w:rsidRPr="0008117A" w:rsidRDefault="006E2E29" w:rsidP="0008117A">
            <w:pPr>
              <w:ind w:firstLine="0"/>
              <w:jc w:val="center"/>
            </w:pPr>
            <w:r w:rsidRPr="0008117A">
              <w:t>0.78</w:t>
            </w:r>
          </w:p>
        </w:tc>
        <w:tc>
          <w:tcPr>
            <w:tcW w:w="1432" w:type="dxa"/>
          </w:tcPr>
          <w:p w:rsidR="006E2E29" w:rsidRPr="0008117A" w:rsidRDefault="006E2E29" w:rsidP="0008117A">
            <w:pPr>
              <w:ind w:firstLine="0"/>
              <w:jc w:val="center"/>
            </w:pPr>
            <w:r w:rsidRPr="0008117A">
              <w:t>-</w:t>
            </w:r>
          </w:p>
        </w:tc>
      </w:tr>
      <w:tr w:rsidR="006E2E29" w:rsidRPr="0008117A" w:rsidTr="008A5692">
        <w:trPr>
          <w:trHeight w:val="462"/>
        </w:trPr>
        <w:tc>
          <w:tcPr>
            <w:tcW w:w="1685" w:type="dxa"/>
          </w:tcPr>
          <w:p w:rsidR="006E2E29" w:rsidRPr="0008117A" w:rsidRDefault="006E2E29" w:rsidP="0008117A">
            <w:pPr>
              <w:ind w:firstLine="0"/>
            </w:pPr>
            <w:r w:rsidRPr="0008117A">
              <w:t>Мышцы</w:t>
            </w:r>
          </w:p>
        </w:tc>
        <w:tc>
          <w:tcPr>
            <w:tcW w:w="1575" w:type="dxa"/>
          </w:tcPr>
          <w:p w:rsidR="006E2E29" w:rsidRPr="0008117A" w:rsidRDefault="006E2E29" w:rsidP="0008117A">
            <w:pPr>
              <w:ind w:firstLine="0"/>
              <w:jc w:val="center"/>
            </w:pPr>
            <w:r w:rsidRPr="0008117A">
              <w:t>0.74</w:t>
            </w:r>
          </w:p>
        </w:tc>
        <w:tc>
          <w:tcPr>
            <w:tcW w:w="1575" w:type="dxa"/>
          </w:tcPr>
          <w:p w:rsidR="006E2E29" w:rsidRPr="0008117A" w:rsidRDefault="006E2E29" w:rsidP="0008117A">
            <w:pPr>
              <w:ind w:firstLine="0"/>
              <w:jc w:val="center"/>
            </w:pPr>
            <w:r w:rsidRPr="0008117A">
              <w:t>0.76</w:t>
            </w:r>
          </w:p>
        </w:tc>
        <w:tc>
          <w:tcPr>
            <w:tcW w:w="1289" w:type="dxa"/>
          </w:tcPr>
          <w:p w:rsidR="006E2E29" w:rsidRPr="0008117A" w:rsidRDefault="006E2E29" w:rsidP="0008117A">
            <w:pPr>
              <w:ind w:firstLine="0"/>
              <w:jc w:val="center"/>
            </w:pPr>
            <w:r w:rsidRPr="0008117A">
              <w:t>1.12</w:t>
            </w:r>
          </w:p>
        </w:tc>
        <w:tc>
          <w:tcPr>
            <w:tcW w:w="1431" w:type="dxa"/>
          </w:tcPr>
          <w:p w:rsidR="006E2E29" w:rsidRPr="0008117A" w:rsidRDefault="006E2E29" w:rsidP="0008117A">
            <w:pPr>
              <w:ind w:firstLine="0"/>
              <w:jc w:val="center"/>
            </w:pPr>
            <w:r w:rsidRPr="0008117A">
              <w:t>1.46</w:t>
            </w:r>
          </w:p>
        </w:tc>
        <w:tc>
          <w:tcPr>
            <w:tcW w:w="1432" w:type="dxa"/>
          </w:tcPr>
          <w:p w:rsidR="006E2E29" w:rsidRPr="0008117A" w:rsidRDefault="006E2E29" w:rsidP="0008117A">
            <w:pPr>
              <w:ind w:firstLine="0"/>
              <w:jc w:val="center"/>
            </w:pPr>
            <w:r w:rsidRPr="0008117A">
              <w:t>2.55</w:t>
            </w:r>
          </w:p>
        </w:tc>
      </w:tr>
      <w:tr w:rsidR="006E2E29" w:rsidRPr="0008117A" w:rsidTr="008A5692">
        <w:trPr>
          <w:trHeight w:val="462"/>
        </w:trPr>
        <w:tc>
          <w:tcPr>
            <w:tcW w:w="1685" w:type="dxa"/>
          </w:tcPr>
          <w:p w:rsidR="006E2E29" w:rsidRPr="0008117A" w:rsidRDefault="006E2E29" w:rsidP="0008117A">
            <w:pPr>
              <w:ind w:firstLine="0"/>
            </w:pPr>
            <w:r w:rsidRPr="0008117A">
              <w:t>Кожа</w:t>
            </w:r>
          </w:p>
        </w:tc>
        <w:tc>
          <w:tcPr>
            <w:tcW w:w="1575" w:type="dxa"/>
          </w:tcPr>
          <w:p w:rsidR="006E2E29" w:rsidRPr="0008117A" w:rsidRDefault="006E2E29" w:rsidP="0008117A">
            <w:pPr>
              <w:ind w:firstLine="0"/>
              <w:jc w:val="center"/>
            </w:pPr>
            <w:r w:rsidRPr="0008117A">
              <w:t>0.25</w:t>
            </w:r>
          </w:p>
        </w:tc>
        <w:tc>
          <w:tcPr>
            <w:tcW w:w="1575" w:type="dxa"/>
          </w:tcPr>
          <w:p w:rsidR="006E2E29" w:rsidRPr="0008117A" w:rsidRDefault="006E2E29" w:rsidP="0008117A">
            <w:pPr>
              <w:ind w:firstLine="0"/>
              <w:jc w:val="center"/>
            </w:pPr>
            <w:r w:rsidRPr="0008117A">
              <w:t>0.40</w:t>
            </w:r>
          </w:p>
        </w:tc>
        <w:tc>
          <w:tcPr>
            <w:tcW w:w="1289" w:type="dxa"/>
          </w:tcPr>
          <w:p w:rsidR="006E2E29" w:rsidRPr="0008117A" w:rsidRDefault="006E2E29" w:rsidP="0008117A">
            <w:pPr>
              <w:ind w:firstLine="0"/>
              <w:jc w:val="center"/>
            </w:pPr>
            <w:r w:rsidRPr="0008117A">
              <w:t>0.84</w:t>
            </w:r>
          </w:p>
        </w:tc>
        <w:tc>
          <w:tcPr>
            <w:tcW w:w="1431" w:type="dxa"/>
          </w:tcPr>
          <w:p w:rsidR="006E2E29" w:rsidRPr="0008117A" w:rsidRDefault="006E2E29" w:rsidP="0008117A">
            <w:pPr>
              <w:ind w:firstLine="0"/>
              <w:jc w:val="center"/>
            </w:pPr>
            <w:r w:rsidRPr="0008117A">
              <w:t>0.97</w:t>
            </w:r>
          </w:p>
        </w:tc>
        <w:tc>
          <w:tcPr>
            <w:tcW w:w="1432" w:type="dxa"/>
          </w:tcPr>
          <w:p w:rsidR="006E2E29" w:rsidRPr="0008117A" w:rsidRDefault="006E2E29" w:rsidP="0008117A">
            <w:pPr>
              <w:ind w:firstLine="0"/>
              <w:jc w:val="center"/>
            </w:pPr>
            <w:r w:rsidRPr="0008117A">
              <w:t>-</w:t>
            </w:r>
          </w:p>
        </w:tc>
      </w:tr>
    </w:tbl>
    <w:p w:rsidR="006E2E29" w:rsidRPr="0008117A" w:rsidRDefault="006E2E29" w:rsidP="0008117A">
      <w:pPr>
        <w:ind w:firstLine="0"/>
      </w:pPr>
    </w:p>
    <w:p w:rsidR="006E2E29" w:rsidRDefault="00105B7B" w:rsidP="0008117A">
      <w:r>
        <w:t xml:space="preserve">Проанализировав данные таблиц можно заключить, что  </w:t>
      </w:r>
      <w:r w:rsidR="006064FF">
        <w:t>человеческое тело имеет неоднородный характер в качестве среды распространения ЭМ-волн. Большой разброс параметров для различных органов ограничивает возможность исследования всего тела целиком на предмет распространения волны, поэтому целесообразно исследовать каждый вид биологической ткани индивидуально.</w:t>
      </w:r>
    </w:p>
    <w:p w:rsidR="006064FF" w:rsidRDefault="006064FF" w:rsidP="0008117A"/>
    <w:p w:rsidR="00395179" w:rsidRPr="0008117A" w:rsidRDefault="00395179" w:rsidP="0008117A"/>
    <w:p w:rsidR="006E2E29" w:rsidRDefault="0008117A" w:rsidP="00FB6317">
      <w:pPr>
        <w:pStyle w:val="2"/>
        <w:rPr>
          <w:rFonts w:ascii="Times New Roman" w:hAnsi="Times New Roman" w:cs="Times New Roman"/>
          <w:color w:val="auto"/>
          <w:sz w:val="28"/>
          <w:szCs w:val="28"/>
        </w:rPr>
      </w:pPr>
      <w:bookmarkStart w:id="21" w:name="_Toc517014335"/>
      <w:r w:rsidRPr="00FB6317">
        <w:rPr>
          <w:rFonts w:ascii="Times New Roman" w:hAnsi="Times New Roman" w:cs="Times New Roman"/>
          <w:color w:val="auto"/>
          <w:sz w:val="28"/>
          <w:szCs w:val="28"/>
        </w:rPr>
        <w:t>3</w:t>
      </w:r>
      <w:r w:rsidR="006E2E29" w:rsidRPr="00FB6317">
        <w:rPr>
          <w:rFonts w:ascii="Times New Roman" w:hAnsi="Times New Roman" w:cs="Times New Roman"/>
          <w:color w:val="auto"/>
          <w:sz w:val="28"/>
          <w:szCs w:val="28"/>
        </w:rPr>
        <w:t>.2 Явление</w:t>
      </w:r>
      <w:r w:rsidR="00BF60F7" w:rsidRPr="00FB6317">
        <w:rPr>
          <w:rFonts w:ascii="Times New Roman" w:hAnsi="Times New Roman" w:cs="Times New Roman"/>
          <w:color w:val="auto"/>
          <w:sz w:val="28"/>
          <w:szCs w:val="28"/>
        </w:rPr>
        <w:t xml:space="preserve"> отражения</w:t>
      </w:r>
      <w:r w:rsidR="006E2E29" w:rsidRPr="00FB6317">
        <w:rPr>
          <w:rFonts w:ascii="Times New Roman" w:hAnsi="Times New Roman" w:cs="Times New Roman"/>
          <w:color w:val="auto"/>
          <w:sz w:val="28"/>
          <w:szCs w:val="28"/>
        </w:rPr>
        <w:t xml:space="preserve"> на границе раздела двух сред</w:t>
      </w:r>
      <w:bookmarkEnd w:id="21"/>
    </w:p>
    <w:p w:rsidR="00395179" w:rsidRPr="00395179" w:rsidRDefault="00395179" w:rsidP="00395179"/>
    <w:p w:rsidR="006E2E29" w:rsidRPr="0008117A" w:rsidRDefault="006E2E29" w:rsidP="0008117A">
      <w:r w:rsidRPr="0008117A">
        <w:t xml:space="preserve">Кроме того, что тело человека по своей структуре имеет сложный дисперсионный характер и большие потери, неминуемо оказывающие влияние на характеристики и реализацию вживляемых изделий, существует еще одно немаловажное явление, добавляющее некоторые трудности. При рассмотрении распространения электромагнитной волны через границу раздела </w:t>
      </w:r>
      <w:r w:rsidRPr="0008117A">
        <w:lastRenderedPageBreak/>
        <w:t>биологическая ткань - воздух следует принимать о внимание затухание волны, сопряженное с отражением и преломлением на границе раздела сред.</w:t>
      </w:r>
    </w:p>
    <w:p w:rsidR="006E2E29" w:rsidRPr="008C3C69" w:rsidRDefault="006E2E29" w:rsidP="0008117A">
      <w:r w:rsidRPr="0008117A">
        <w:t xml:space="preserve">Фрагмент сферической волны, меньший чем расстояние до её источника возбуждения, можно принимать за плоскую волну. Таким образом, распространение сферических ЭМ-волн при их наклонном падении на границу раздела двух сред с диэлектрическими свойствами, находящуюся на значительном расстоянии от источника, </w:t>
      </w:r>
      <w:r w:rsidRPr="008C3C69">
        <w:t>можно описать менее сложным случаем плоских волн. Угол преломления плоской ЭМ-волны (</w:t>
      </w:r>
      <w:r w:rsidRPr="008C3C69">
        <w:sym w:font="Symbol" w:char="F06A"/>
      </w:r>
      <w:r w:rsidRPr="008C3C69">
        <w:t>)имеет связь с углом падения (</w:t>
      </w:r>
      <w:r w:rsidRPr="008C3C69">
        <w:sym w:font="Symbol" w:char="F071"/>
      </w:r>
      <w:r w:rsidRPr="008C3C69">
        <w:t>), вы</w:t>
      </w:r>
      <w:r w:rsidR="00FF6AB4" w:rsidRPr="008C3C69">
        <w:t>раженную следующим соотношением</w:t>
      </w:r>
      <w:r w:rsidR="00C82464" w:rsidRPr="008C3C69">
        <w:rPr>
          <w:color w:val="000000"/>
          <w:sz w:val="27"/>
          <w:szCs w:val="27"/>
        </w:rPr>
        <w:t xml:space="preserve"> [2</w:t>
      </w:r>
      <w:r w:rsidR="00FC7CCA" w:rsidRPr="008C3C69">
        <w:rPr>
          <w:color w:val="000000"/>
          <w:sz w:val="27"/>
          <w:szCs w:val="27"/>
        </w:rPr>
        <w:t>4</w:t>
      </w:r>
      <w:r w:rsidR="00C82464" w:rsidRPr="008C3C69">
        <w:rPr>
          <w:color w:val="000000"/>
          <w:sz w:val="27"/>
          <w:szCs w:val="27"/>
        </w:rPr>
        <w:t>]</w:t>
      </w:r>
      <w:r w:rsidR="00FF6AB4" w:rsidRPr="008C3C69">
        <w:t>:</w:t>
      </w:r>
    </w:p>
    <w:p w:rsidR="00887A44" w:rsidRPr="008C3C69" w:rsidRDefault="00887A44" w:rsidP="0008117A"/>
    <w:p w:rsidR="00887A44" w:rsidRPr="00FE75FF" w:rsidRDefault="007649C0" w:rsidP="0072056C">
      <w:pPr>
        <w:ind w:firstLine="3119"/>
      </w:pPr>
      <m:oMath>
        <m:func>
          <m:funcPr>
            <m:ctrlPr>
              <w:rPr>
                <w:rFonts w:ascii="Cambria Math" w:hAnsi="Cambria Math"/>
                <w:lang w:val="en-US"/>
              </w:rPr>
            </m:ctrlPr>
          </m:funcPr>
          <m:fName>
            <m:r>
              <m:rPr>
                <m:sty m:val="p"/>
              </m:rPr>
              <w:rPr>
                <w:rFonts w:ascii="Cambria Math" w:hAnsi="Cambria Math"/>
                <w:lang w:val="en-US"/>
              </w:rPr>
              <m:t>cos</m:t>
            </m:r>
          </m:fName>
          <m:e>
            <m:d>
              <m:dPr>
                <m:ctrlPr>
                  <w:rPr>
                    <w:rFonts w:ascii="Cambria Math" w:hAnsi="Cambria Math"/>
                    <w:lang w:val="en-US"/>
                  </w:rPr>
                </m:ctrlPr>
              </m:dPr>
              <m:e>
                <m:r>
                  <m:rPr>
                    <m:sty m:val="p"/>
                  </m:rPr>
                  <w:rPr>
                    <w:rFonts w:ascii="Cambria Math" w:hAnsi="Cambria Math"/>
                    <w:lang w:val="en-US"/>
                  </w:rPr>
                  <m:t>φ</m:t>
                </m:r>
              </m:e>
            </m:d>
          </m:e>
        </m:func>
        <m:r>
          <m:rPr>
            <m:sty m:val="p"/>
          </m:rPr>
          <w:rPr>
            <w:rFonts w:ascii="Cambria Math" w:hAnsi="Cambria Math"/>
          </w:rPr>
          <m:t>=</m:t>
        </m:r>
        <m:rad>
          <m:radPr>
            <m:degHide m:val="1"/>
            <m:ctrlPr>
              <w:rPr>
                <w:rFonts w:ascii="Cambria Math" w:hAnsi="Cambria Math"/>
                <w:lang w:val="en-US"/>
              </w:rPr>
            </m:ctrlPr>
          </m:radPr>
          <m:deg/>
          <m:e>
            <m:r>
              <m:rPr>
                <m:sty m:val="p"/>
              </m:rPr>
              <w:rPr>
                <w:rFonts w:ascii="Cambria Math" w:hAnsi="Cambria Math"/>
              </w:rPr>
              <m:t>1-</m:t>
            </m:r>
            <m:f>
              <m:fPr>
                <m:ctrlPr>
                  <w:rPr>
                    <w:rFonts w:ascii="Cambria Math" w:hAnsi="Cambria Math"/>
                    <w:lang w:val="en-US"/>
                  </w:rPr>
                </m:ctrlPr>
              </m:fPr>
              <m:num>
                <m:sSub>
                  <m:sSubPr>
                    <m:ctrlPr>
                      <w:rPr>
                        <w:rFonts w:ascii="Cambria Math" w:hAnsi="Cambria Math"/>
                        <w:lang w:val="en-US"/>
                      </w:rPr>
                    </m:ctrlPr>
                  </m:sSubPr>
                  <m:e>
                    <m:r>
                      <m:rPr>
                        <m:sty m:val="p"/>
                      </m:rPr>
                      <w:rPr>
                        <w:rFonts w:ascii="Cambria Math" w:hAnsi="Cambria Math"/>
                        <w:lang w:val="en-US"/>
                      </w:rPr>
                      <m:t>ε</m:t>
                    </m:r>
                  </m:e>
                  <m:sub>
                    <m:r>
                      <m:rPr>
                        <m:sty m:val="p"/>
                      </m:rPr>
                      <w:rPr>
                        <w:rFonts w:ascii="Cambria Math" w:hAnsi="Cambria Math"/>
                      </w:rPr>
                      <m:t>1</m:t>
                    </m:r>
                  </m:sub>
                </m:sSub>
              </m:num>
              <m:den>
                <m:sSub>
                  <m:sSubPr>
                    <m:ctrlPr>
                      <w:rPr>
                        <w:rFonts w:ascii="Cambria Math" w:hAnsi="Cambria Math"/>
                        <w:lang w:val="en-US"/>
                      </w:rPr>
                    </m:ctrlPr>
                  </m:sSubPr>
                  <m:e>
                    <m:r>
                      <m:rPr>
                        <m:sty m:val="p"/>
                      </m:rPr>
                      <w:rPr>
                        <w:rFonts w:ascii="Cambria Math" w:hAnsi="Cambria Math"/>
                        <w:lang w:val="en-US"/>
                      </w:rPr>
                      <m:t>ε</m:t>
                    </m:r>
                  </m:e>
                  <m:sub>
                    <m:r>
                      <m:rPr>
                        <m:sty m:val="p"/>
                      </m:rPr>
                      <w:rPr>
                        <w:rFonts w:ascii="Cambria Math" w:hAnsi="Cambria Math"/>
                      </w:rPr>
                      <m:t>2</m:t>
                    </m:r>
                  </m:sub>
                </m:sSub>
              </m:den>
            </m:f>
            <m:sSup>
              <m:sSupPr>
                <m:ctrlPr>
                  <w:rPr>
                    <w:rFonts w:ascii="Cambria Math" w:hAnsi="Cambria Math"/>
                    <w:lang w:val="en-US"/>
                  </w:rPr>
                </m:ctrlPr>
              </m:sSupPr>
              <m:e>
                <m:r>
                  <m:rPr>
                    <m:sty m:val="p"/>
                  </m:rPr>
                  <w:rPr>
                    <w:rFonts w:ascii="Cambria Math" w:hAnsi="Cambria Math"/>
                    <w:lang w:val="en-US"/>
                  </w:rPr>
                  <m:t>sin</m:t>
                </m:r>
              </m:e>
              <m:sup>
                <m:r>
                  <m:rPr>
                    <m:sty m:val="p"/>
                  </m:rPr>
                  <w:rPr>
                    <w:rFonts w:ascii="Cambria Math" w:hAnsi="Cambria Math"/>
                  </w:rPr>
                  <m:t>2</m:t>
                </m:r>
              </m:sup>
            </m:sSup>
            <m:r>
              <m:rPr>
                <m:sty m:val="p"/>
              </m:rPr>
              <w:rPr>
                <w:rFonts w:ascii="Cambria Math" w:hAnsi="Cambria Math"/>
              </w:rPr>
              <m:t>(</m:t>
            </m:r>
            <m:r>
              <m:rPr>
                <m:sty m:val="p"/>
              </m:rPr>
              <w:rPr>
                <w:rFonts w:ascii="Cambria Math" w:hAnsi="Cambria Math"/>
                <w:lang w:val="en-US"/>
              </w:rPr>
              <m:t>θ</m:t>
            </m:r>
            <m:r>
              <m:rPr>
                <m:sty m:val="p"/>
              </m:rPr>
              <w:rPr>
                <w:rFonts w:ascii="Cambria Math" w:hAnsi="Cambria Math"/>
              </w:rPr>
              <m:t>)</m:t>
            </m:r>
          </m:e>
        </m:rad>
      </m:oMath>
      <w:r w:rsidR="00EF440B">
        <w:rPr>
          <w:rFonts w:eastAsiaTheme="minorEastAsia"/>
        </w:rPr>
        <w:t xml:space="preserve">                                           </w:t>
      </w:r>
      <w:r w:rsidR="00887A44" w:rsidRPr="00FE75FF">
        <w:rPr>
          <w:rFonts w:eastAsiaTheme="minorEastAsia"/>
        </w:rPr>
        <w:t>(11)</w:t>
      </w:r>
    </w:p>
    <w:p w:rsidR="006E2E29" w:rsidRPr="0008117A" w:rsidRDefault="006E2E29" w:rsidP="0008117A">
      <w:pPr>
        <w:rPr>
          <w:b/>
        </w:rPr>
      </w:pPr>
    </w:p>
    <w:p w:rsidR="006E2E29" w:rsidRDefault="006E2E29" w:rsidP="0008117A">
      <w:r w:rsidRPr="0008117A">
        <w:t xml:space="preserve">Зависимость угла преломления от угла падения для двух сред с разными показателями диэлектрической проницаемости </w:t>
      </w:r>
      <w:r w:rsidRPr="0008117A">
        <w:sym w:font="Symbol" w:char="F065"/>
      </w:r>
      <w:r w:rsidRPr="0008117A">
        <w:rPr>
          <w:vertAlign w:val="subscript"/>
        </w:rPr>
        <w:t>1</w:t>
      </w:r>
      <w:r w:rsidRPr="0008117A">
        <w:sym w:font="Symbol" w:char="F03D"/>
      </w:r>
      <w:r w:rsidRPr="0008117A">
        <w:t xml:space="preserve"> 55 (биологическая среда) и </w:t>
      </w:r>
      <w:r w:rsidRPr="0008117A">
        <w:sym w:font="Symbol" w:char="F065"/>
      </w:r>
      <w:r w:rsidRPr="0008117A">
        <w:rPr>
          <w:vertAlign w:val="subscript"/>
        </w:rPr>
        <w:t>2</w:t>
      </w:r>
      <w:r w:rsidRPr="0008117A">
        <w:sym w:font="Symbol" w:char="F03D"/>
      </w:r>
      <w:r w:rsidRPr="0008117A">
        <w:t xml:space="preserve">1 изображена на Рис. </w:t>
      </w:r>
      <w:r w:rsidR="00C82464">
        <w:t>7</w:t>
      </w:r>
      <w:r w:rsidRPr="0008117A">
        <w:t>, из которого вытекает, что отклонение падающей волны от нормали к поверхности границы раздела на угол более 7.75° ведёт к отклонению преломленной электромагнитной волны к нормали на 90°.</w:t>
      </w:r>
    </w:p>
    <w:p w:rsidR="00B45F0B" w:rsidRPr="0008117A" w:rsidRDefault="00B45F0B" w:rsidP="0008117A"/>
    <w:p w:rsidR="006E2E29" w:rsidRPr="0008117A" w:rsidRDefault="00C82464" w:rsidP="00AD096F">
      <w:pPr>
        <w:jc w:val="center"/>
        <w:rPr>
          <w:b/>
        </w:rPr>
      </w:pPr>
      <w:r>
        <w:rPr>
          <w:noProof/>
          <w:lang w:eastAsia="ru-RU"/>
        </w:rPr>
        <w:drawing>
          <wp:inline distT="0" distB="0" distL="0" distR="0">
            <wp:extent cx="2734733" cy="2413000"/>
            <wp:effectExtent l="0" t="0" r="8890" b="635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737371" cy="2415328"/>
                    </a:xfrm>
                    <a:prstGeom prst="rect">
                      <a:avLst/>
                    </a:prstGeom>
                  </pic:spPr>
                </pic:pic>
              </a:graphicData>
            </a:graphic>
          </wp:inline>
        </w:drawing>
      </w:r>
    </w:p>
    <w:p w:rsidR="006E2E29" w:rsidRPr="00B45F0B" w:rsidRDefault="006E2E29" w:rsidP="00AD096F">
      <w:pPr>
        <w:jc w:val="center"/>
        <w:rPr>
          <w:sz w:val="24"/>
          <w:szCs w:val="24"/>
        </w:rPr>
      </w:pPr>
      <w:r w:rsidRPr="00B45F0B">
        <w:rPr>
          <w:sz w:val="24"/>
          <w:szCs w:val="24"/>
        </w:rPr>
        <w:t xml:space="preserve">Рисунок </w:t>
      </w:r>
      <w:r w:rsidR="00EE5622" w:rsidRPr="00B45F0B">
        <w:rPr>
          <w:sz w:val="24"/>
          <w:szCs w:val="24"/>
        </w:rPr>
        <w:t xml:space="preserve">7 </w:t>
      </w:r>
      <w:r w:rsidRPr="00B45F0B">
        <w:rPr>
          <w:sz w:val="24"/>
          <w:szCs w:val="24"/>
        </w:rPr>
        <w:t xml:space="preserve">- Зависимость угла преломления плоской электромагнитной волны от угла падения на границу раздела двух сред </w:t>
      </w:r>
      <w:r w:rsidRPr="008C3C69">
        <w:rPr>
          <w:sz w:val="24"/>
          <w:szCs w:val="24"/>
        </w:rPr>
        <w:t xml:space="preserve">с разными показателями диэлектрической проницаемости </w:t>
      </w:r>
      <w:r w:rsidR="00C82464" w:rsidRPr="008C3C69">
        <w:rPr>
          <w:color w:val="000000"/>
          <w:sz w:val="24"/>
          <w:szCs w:val="24"/>
        </w:rPr>
        <w:t>[2</w:t>
      </w:r>
      <w:r w:rsidR="00FC7CCA" w:rsidRPr="008C3C69">
        <w:rPr>
          <w:color w:val="000000"/>
          <w:sz w:val="24"/>
          <w:szCs w:val="24"/>
        </w:rPr>
        <w:t>4</w:t>
      </w:r>
      <w:r w:rsidR="00C82464" w:rsidRPr="008C3C69">
        <w:rPr>
          <w:color w:val="000000"/>
          <w:sz w:val="24"/>
          <w:szCs w:val="24"/>
        </w:rPr>
        <w:t>]</w:t>
      </w:r>
    </w:p>
    <w:p w:rsidR="006E2E29" w:rsidRDefault="006E2E29" w:rsidP="0008117A">
      <w:r w:rsidRPr="0008117A">
        <w:lastRenderedPageBreak/>
        <w:t xml:space="preserve">Необходимо отметить, что для рассматриваемого случая лишь малая доля потока мощности излучателя, лежащего в секторе ±7.75° (Рис. </w:t>
      </w:r>
      <w:r w:rsidR="00FF6AB4">
        <w:t>8</w:t>
      </w:r>
      <w:r w:rsidRPr="0008117A">
        <w:t>), проникает в свободное пространство, в то время как большая часть излучаемой энергии переходит поверхностную волну на поверхности раздела и поглощается на границах рассматриваемого пространства.</w:t>
      </w:r>
    </w:p>
    <w:p w:rsidR="00B45F0B" w:rsidRPr="0008117A" w:rsidRDefault="00B45F0B" w:rsidP="0008117A"/>
    <w:p w:rsidR="006E2E29" w:rsidRPr="0008117A" w:rsidRDefault="006E2E29" w:rsidP="00AD096F">
      <w:pPr>
        <w:jc w:val="center"/>
        <w:rPr>
          <w:b/>
        </w:rPr>
      </w:pPr>
      <w:r w:rsidRPr="0008117A">
        <w:rPr>
          <w:noProof/>
          <w:lang w:eastAsia="ru-RU"/>
        </w:rPr>
        <w:drawing>
          <wp:inline distT="0" distB="0" distL="0" distR="0">
            <wp:extent cx="3383280" cy="2697480"/>
            <wp:effectExtent l="0" t="0" r="7620" b="762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383280" cy="2697480"/>
                    </a:xfrm>
                    <a:prstGeom prst="rect">
                      <a:avLst/>
                    </a:prstGeom>
                  </pic:spPr>
                </pic:pic>
              </a:graphicData>
            </a:graphic>
          </wp:inline>
        </w:drawing>
      </w:r>
    </w:p>
    <w:p w:rsidR="006E2E29" w:rsidRPr="00B45F0B" w:rsidRDefault="006E2E29" w:rsidP="00AD096F">
      <w:pPr>
        <w:jc w:val="center"/>
        <w:rPr>
          <w:b/>
          <w:color w:val="000000"/>
          <w:sz w:val="24"/>
          <w:szCs w:val="24"/>
        </w:rPr>
      </w:pPr>
      <w:r w:rsidRPr="00B45F0B">
        <w:rPr>
          <w:sz w:val="24"/>
          <w:szCs w:val="24"/>
        </w:rPr>
        <w:t xml:space="preserve">Рисунок </w:t>
      </w:r>
      <w:r w:rsidR="00AF6DED" w:rsidRPr="00B45F0B">
        <w:rPr>
          <w:sz w:val="24"/>
          <w:szCs w:val="24"/>
        </w:rPr>
        <w:t>8</w:t>
      </w:r>
      <w:r w:rsidRPr="00B45F0B">
        <w:rPr>
          <w:sz w:val="24"/>
          <w:szCs w:val="24"/>
        </w:rPr>
        <w:t xml:space="preserve"> - Распространение сферических электромагнитных волн через границу раздела двух диэлектрических сред: 1 - </w:t>
      </w:r>
      <w:r w:rsidRPr="008C3C69">
        <w:rPr>
          <w:sz w:val="24"/>
          <w:szCs w:val="24"/>
        </w:rPr>
        <w:t xml:space="preserve">излучатель, 2 -преломленная волна, 3 - отраженная волна </w:t>
      </w:r>
      <w:r w:rsidR="00C82464" w:rsidRPr="008C3C69">
        <w:rPr>
          <w:color w:val="000000"/>
          <w:sz w:val="24"/>
          <w:szCs w:val="24"/>
        </w:rPr>
        <w:t>[2</w:t>
      </w:r>
      <w:r w:rsidR="00FC7CCA" w:rsidRPr="008C3C69">
        <w:rPr>
          <w:color w:val="000000"/>
          <w:sz w:val="24"/>
          <w:szCs w:val="24"/>
        </w:rPr>
        <w:t>4</w:t>
      </w:r>
      <w:r w:rsidR="00C82464" w:rsidRPr="008C3C69">
        <w:rPr>
          <w:color w:val="000000"/>
          <w:sz w:val="24"/>
          <w:szCs w:val="24"/>
        </w:rPr>
        <w:t>]</w:t>
      </w:r>
    </w:p>
    <w:p w:rsidR="00B45F0B" w:rsidRPr="00AD096F" w:rsidRDefault="00B45F0B" w:rsidP="00AD096F">
      <w:pPr>
        <w:jc w:val="center"/>
        <w:rPr>
          <w:b/>
        </w:rPr>
      </w:pPr>
    </w:p>
    <w:p w:rsidR="006E2E29" w:rsidRPr="00887A44" w:rsidRDefault="006E2E29" w:rsidP="0008117A">
      <w:r w:rsidRPr="0008117A">
        <w:t>Найдём затухание мощности, спровоцированное отражением при распространении электромагнитной волны через границу раздела двух диэлектрических сред, учтя диэлектрические потери при прохождении в биологической среде:</w:t>
      </w:r>
    </w:p>
    <w:p w:rsidR="00887A44" w:rsidRPr="00AD096F" w:rsidRDefault="00887A44" w:rsidP="0008117A"/>
    <w:p w:rsidR="00887A44" w:rsidRPr="00FE75FF" w:rsidRDefault="00887A44" w:rsidP="0072056C">
      <w:pPr>
        <w:ind w:firstLine="3402"/>
      </w:pPr>
      <m:oMath>
        <m:r>
          <w:rPr>
            <w:rFonts w:ascii="Cambria Math" w:hAnsi="Cambria Math"/>
            <w:lang w:val="en-US"/>
          </w:rPr>
          <m:t>G</m:t>
        </m:r>
        <m:r>
          <w:rPr>
            <w:rFonts w:ascii="Cambria Math" w:hAnsi="Cambria Math"/>
          </w:rPr>
          <m:t>=10</m:t>
        </m:r>
        <m:r>
          <w:rPr>
            <w:rFonts w:ascii="Cambria Math" w:hAnsi="Cambria Math"/>
            <w:lang w:val="en-US"/>
          </w:rPr>
          <m:t>log</m:t>
        </m:r>
        <m:d>
          <m:dPr>
            <m:ctrlPr>
              <w:rPr>
                <w:rFonts w:ascii="Cambria Math" w:hAnsi="Cambria Math"/>
                <w:i/>
                <w:lang w:val="en-US"/>
              </w:rPr>
            </m:ctrlPr>
          </m:dPr>
          <m:e>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P</m:t>
                    </m:r>
                  </m:e>
                  <m:sub>
                    <m:r>
                      <w:rPr>
                        <w:rFonts w:ascii="Cambria Math" w:hAnsi="Cambria Math"/>
                      </w:rPr>
                      <m:t>2</m:t>
                    </m:r>
                  </m:sub>
                </m:sSub>
              </m:num>
              <m:den>
                <m:sSub>
                  <m:sSubPr>
                    <m:ctrlPr>
                      <w:rPr>
                        <w:rFonts w:ascii="Cambria Math" w:hAnsi="Cambria Math"/>
                        <w:i/>
                        <w:lang w:val="en-US"/>
                      </w:rPr>
                    </m:ctrlPr>
                  </m:sSubPr>
                  <m:e>
                    <m:r>
                      <w:rPr>
                        <w:rFonts w:ascii="Cambria Math" w:hAnsi="Cambria Math"/>
                        <w:lang w:val="en-US"/>
                      </w:rPr>
                      <m:t>P</m:t>
                    </m:r>
                  </m:e>
                  <m:sub>
                    <m:r>
                      <w:rPr>
                        <w:rFonts w:ascii="Cambria Math" w:hAnsi="Cambria Math"/>
                      </w:rPr>
                      <m:t>∑</m:t>
                    </m:r>
                  </m:sub>
                </m:sSub>
              </m:den>
            </m:f>
            <m:sSup>
              <m:sSupPr>
                <m:ctrlPr>
                  <w:rPr>
                    <w:rFonts w:ascii="Cambria Math" w:hAnsi="Cambria Math"/>
                    <w:i/>
                    <w:lang w:val="en-US"/>
                  </w:rPr>
                </m:ctrlPr>
              </m:sSupPr>
              <m:e>
                <m:r>
                  <w:rPr>
                    <w:rFonts w:ascii="Cambria Math" w:hAnsi="Cambria Math"/>
                    <w:lang w:val="en-US"/>
                  </w:rPr>
                  <m:t>e</m:t>
                </m:r>
              </m:e>
              <m:sup>
                <m:r>
                  <w:rPr>
                    <w:rFonts w:ascii="Cambria Math" w:hAnsi="Cambria Math"/>
                  </w:rPr>
                  <m:t>-</m:t>
                </m:r>
                <m:r>
                  <w:rPr>
                    <w:rFonts w:ascii="Cambria Math" w:hAnsi="Cambria Math"/>
                    <w:lang w:val="en-US"/>
                  </w:rPr>
                  <m:t>α</m:t>
                </m:r>
                <m:r>
                  <w:rPr>
                    <w:rFonts w:ascii="Cambria Math" w:hAnsi="Cambria Math"/>
                  </w:rPr>
                  <m:t>h</m:t>
                </m:r>
              </m:sup>
            </m:sSup>
          </m:e>
        </m:d>
      </m:oMath>
      <w:r w:rsidR="00EF440B">
        <w:rPr>
          <w:rFonts w:eastAsiaTheme="minorEastAsia"/>
        </w:rPr>
        <w:t xml:space="preserve">                                               </w:t>
      </w:r>
      <w:r w:rsidR="006C56CA" w:rsidRPr="00FE75FF">
        <w:rPr>
          <w:rFonts w:eastAsiaTheme="minorEastAsia"/>
        </w:rPr>
        <w:t>(12)</w:t>
      </w:r>
    </w:p>
    <w:p w:rsidR="006E2E29" w:rsidRPr="0008117A" w:rsidRDefault="006E2E29" w:rsidP="0008117A">
      <w:pPr>
        <w:rPr>
          <w:b/>
        </w:rPr>
      </w:pPr>
    </w:p>
    <w:p w:rsidR="006E2E29" w:rsidRPr="00AD096F" w:rsidRDefault="006E2E29" w:rsidP="00AD096F">
      <w:pPr>
        <w:ind w:firstLine="0"/>
      </w:pPr>
      <w:r w:rsidRPr="0008117A">
        <w:t>Здесь α - это коэффициент затухания, который вычисляется как:</w:t>
      </w:r>
    </w:p>
    <w:p w:rsidR="006C56CA" w:rsidRPr="00AD096F" w:rsidRDefault="006C56CA" w:rsidP="0008117A"/>
    <w:p w:rsidR="006C56CA" w:rsidRPr="0072056C" w:rsidRDefault="006C56CA" w:rsidP="0072056C">
      <w:pPr>
        <w:ind w:firstLine="3402"/>
      </w:pPr>
      <m:oMath>
        <m:r>
          <m:rPr>
            <m:sty m:val="p"/>
          </m:rPr>
          <w:rPr>
            <w:rFonts w:ascii="Cambria Math" w:hAnsi="Cambria Math"/>
          </w:rPr>
          <w:lastRenderedPageBreak/>
          <m:t>α</m:t>
        </m:r>
        <m:d>
          <m:dPr>
            <m:ctrlPr>
              <w:rPr>
                <w:rFonts w:ascii="Cambria Math" w:hAnsi="Cambria Math"/>
              </w:rPr>
            </m:ctrlPr>
          </m:dPr>
          <m:e>
            <m:r>
              <w:rPr>
                <w:rFonts w:ascii="Cambria Math" w:hAnsi="Cambria Math"/>
              </w:rPr>
              <m:t>ω</m:t>
            </m:r>
          </m:e>
        </m:d>
        <m:r>
          <m:rPr>
            <m:sty m:val="p"/>
          </m:rPr>
          <w:rPr>
            <w:rFonts w:ascii="Cambria Math"/>
          </w:rPr>
          <m:t>=</m:t>
        </m:r>
        <m:f>
          <m:fPr>
            <m:ctrlPr>
              <w:rPr>
                <w:rFonts w:ascii="Cambria Math" w:hAnsi="Cambria Math"/>
              </w:rPr>
            </m:ctrlPr>
          </m:fPr>
          <m:num>
            <m:r>
              <w:rPr>
                <w:rFonts w:ascii="Cambria Math" w:hAnsi="Cambria Math"/>
              </w:rPr>
              <m:t>σ</m:t>
            </m:r>
            <m:r>
              <w:rPr>
                <w:rFonts w:ascii="Cambria Math"/>
              </w:rPr>
              <m:t>(</m:t>
            </m:r>
            <m:r>
              <w:rPr>
                <w:rFonts w:ascii="Cambria Math" w:hAnsi="Cambria Math"/>
              </w:rPr>
              <m:t>ω</m:t>
            </m:r>
            <m:r>
              <w:rPr>
                <w:rFonts w:ascii="Cambria Math"/>
              </w:rPr>
              <m:t>)</m:t>
            </m:r>
          </m:num>
          <m:den>
            <m:r>
              <w:rPr>
                <w:rFonts w:ascii="Cambria Math"/>
              </w:rPr>
              <m:t>2</m:t>
            </m:r>
          </m:den>
        </m:f>
        <m:rad>
          <m:radPr>
            <m:degHide m:val="1"/>
            <m:ctrlPr>
              <w:rPr>
                <w:rFonts w:ascii="Cambria Math" w:hAnsi="Cambria Math"/>
                <w:i/>
              </w:rPr>
            </m:ctrlPr>
          </m:radPr>
          <m:deg/>
          <m:e>
            <m:f>
              <m:fPr>
                <m:ctrlPr>
                  <w:rPr>
                    <w:rFonts w:ascii="Cambria Math" w:hAnsi="Cambria Math"/>
                    <w:i/>
                  </w:rPr>
                </m:ctrlPr>
              </m:fPr>
              <m:num>
                <m:sSub>
                  <m:sSubPr>
                    <m:ctrlPr>
                      <w:rPr>
                        <w:rFonts w:ascii="Cambria Math" w:hAnsi="Cambria Math"/>
                        <w:i/>
                      </w:rPr>
                    </m:ctrlPr>
                  </m:sSubPr>
                  <m:e>
                    <m:r>
                      <w:rPr>
                        <w:rFonts w:ascii="Cambria Math" w:hAnsi="Cambria Math"/>
                      </w:rPr>
                      <m:t>μ</m:t>
                    </m:r>
                  </m:e>
                  <m:sub>
                    <m:r>
                      <w:rPr>
                        <w:rFonts w:ascii="Cambria Math"/>
                      </w:rPr>
                      <m:t>0</m:t>
                    </m:r>
                  </m:sub>
                </m:sSub>
              </m:num>
              <m:den>
                <m:sSub>
                  <m:sSubPr>
                    <m:ctrlPr>
                      <w:rPr>
                        <w:rFonts w:ascii="Cambria Math" w:hAnsi="Cambria Math"/>
                        <w:i/>
                      </w:rPr>
                    </m:ctrlPr>
                  </m:sSubPr>
                  <m:e>
                    <m:r>
                      <w:rPr>
                        <w:rFonts w:ascii="Cambria Math" w:hAnsi="Cambria Math"/>
                      </w:rPr>
                      <m:t>ε</m:t>
                    </m:r>
                  </m:e>
                  <m:sub>
                    <m:r>
                      <w:rPr>
                        <w:rFonts w:ascii="Cambria Math"/>
                      </w:rPr>
                      <m:t>0</m:t>
                    </m:r>
                  </m:sub>
                </m:sSub>
                <m:r>
                  <w:rPr>
                    <w:rFonts w:ascii="Cambria Math" w:hAnsi="Cambria Math"/>
                  </w:rPr>
                  <m:t>ε</m:t>
                </m:r>
                <m:r>
                  <w:rPr>
                    <w:rFonts w:ascii="Cambria Math"/>
                  </w:rPr>
                  <m:t>'</m:t>
                </m:r>
                <m:r>
                  <w:rPr>
                    <w:rFonts w:ascii="Cambria Math"/>
                  </w:rPr>
                  <m:t>(</m:t>
                </m:r>
                <m:r>
                  <w:rPr>
                    <w:rFonts w:ascii="Cambria Math" w:hAnsi="Cambria Math"/>
                  </w:rPr>
                  <m:t>ω</m:t>
                </m:r>
                <m:r>
                  <w:rPr>
                    <w:rFonts w:ascii="Cambria Math"/>
                  </w:rPr>
                  <m:t>)</m:t>
                </m:r>
              </m:den>
            </m:f>
          </m:e>
        </m:rad>
      </m:oMath>
      <w:r w:rsidR="00EF440B">
        <w:rPr>
          <w:rFonts w:eastAsiaTheme="minorEastAsia"/>
        </w:rPr>
        <w:t xml:space="preserve">                                                </w:t>
      </w:r>
      <w:r w:rsidRPr="0072056C">
        <w:rPr>
          <w:rFonts w:eastAsiaTheme="minorEastAsia"/>
        </w:rPr>
        <w:t>(13)</w:t>
      </w:r>
    </w:p>
    <w:p w:rsidR="006E2E29" w:rsidRPr="00FE75FF" w:rsidRDefault="006E2E29" w:rsidP="0008117A">
      <w:r w:rsidRPr="0008117A">
        <w:rPr>
          <w:b/>
        </w:rPr>
        <w:br/>
      </w:r>
      <w:r w:rsidRPr="0008117A">
        <w:t>где h - расстояние от излучателя электромагнитной волны до границы раздела двух сред, P</w:t>
      </w:r>
      <w:r w:rsidRPr="0008117A">
        <w:rPr>
          <w:vertAlign w:val="subscript"/>
        </w:rPr>
        <w:sym w:font="Symbol" w:char="F053"/>
      </w:r>
      <w:r w:rsidRPr="0008117A">
        <w:t xml:space="preserve"> - полная мощность, которая излучается антенной, помещённой в эквивалентную биологической среду:</w:t>
      </w:r>
    </w:p>
    <w:p w:rsidR="006C56CA" w:rsidRPr="00FE75FF" w:rsidRDefault="006C56CA" w:rsidP="0008117A"/>
    <w:p w:rsidR="006C56CA" w:rsidRPr="00FE75FF" w:rsidRDefault="007649C0" w:rsidP="0072056C">
      <w:pPr>
        <w:ind w:firstLine="2977"/>
      </w:pPr>
      <m:oMath>
        <m:sSub>
          <m:sSubPr>
            <m:ctrlPr>
              <w:rPr>
                <w:rFonts w:ascii="Cambria Math" w:hAnsi="Cambria Math"/>
                <w:lang w:val="en-US"/>
              </w:rPr>
            </m:ctrlPr>
          </m:sSubPr>
          <m:e>
            <m:r>
              <m:rPr>
                <m:sty m:val="p"/>
              </m:rPr>
              <w:rPr>
                <w:rFonts w:ascii="Cambria Math" w:hAnsi="Cambria Math"/>
                <w:lang w:val="en-US"/>
              </w:rPr>
              <m:t>P</m:t>
            </m:r>
          </m:e>
          <m:sub>
            <m:r>
              <m:rPr>
                <m:sty m:val="p"/>
              </m:rPr>
              <w:rPr>
                <w:rFonts w:ascii="Cambria Math" w:hAnsi="Cambria Math"/>
              </w:rPr>
              <m:t>∑</m:t>
            </m:r>
          </m:sub>
        </m:sSub>
        <m:r>
          <m:rPr>
            <m:sty m:val="p"/>
          </m:rPr>
          <w:rPr>
            <w:rFonts w:ascii="Cambria Math" w:hAnsi="Cambria Math"/>
          </w:rPr>
          <m:t>=</m:t>
        </m:r>
        <m:sSub>
          <m:sSubPr>
            <m:ctrlPr>
              <w:rPr>
                <w:rFonts w:ascii="Cambria Math" w:hAnsi="Cambria Math"/>
                <w:lang w:val="en-US"/>
              </w:rPr>
            </m:ctrlPr>
          </m:sSubPr>
          <m:e>
            <m:r>
              <m:rPr>
                <m:sty m:val="p"/>
              </m:rPr>
              <w:rPr>
                <w:rFonts w:ascii="Cambria Math" w:hAnsi="Cambria Math"/>
                <w:lang w:val="en-US"/>
              </w:rPr>
              <m:t>Z</m:t>
            </m:r>
          </m:e>
          <m:sub>
            <m:r>
              <m:rPr>
                <m:sty m:val="p"/>
              </m:rPr>
              <w:rPr>
                <w:rFonts w:ascii="Cambria Math" w:hAnsi="Cambria Math"/>
              </w:rPr>
              <m:t>1</m:t>
            </m:r>
          </m:sub>
        </m:sSub>
        <m:f>
          <m:fPr>
            <m:ctrlPr>
              <w:rPr>
                <w:rFonts w:ascii="Cambria Math" w:hAnsi="Cambria Math"/>
                <w:lang w:val="en-US"/>
              </w:rPr>
            </m:ctrlPr>
          </m:fPr>
          <m:num>
            <m:sSup>
              <m:sSupPr>
                <m:ctrlPr>
                  <w:rPr>
                    <w:rFonts w:ascii="Cambria Math" w:hAnsi="Cambria Math"/>
                    <w:lang w:val="en-US"/>
                  </w:rPr>
                </m:ctrlPr>
              </m:sSupPr>
              <m:e>
                <m:d>
                  <m:dPr>
                    <m:begChr m:val="|"/>
                    <m:endChr m:val="|"/>
                    <m:ctrlPr>
                      <w:rPr>
                        <w:rFonts w:ascii="Cambria Math" w:hAnsi="Cambria Math"/>
                        <w:lang w:val="en-US"/>
                      </w:rPr>
                    </m:ctrlPr>
                  </m:dPr>
                  <m:e>
                    <m:sSub>
                      <m:sSubPr>
                        <m:ctrlPr>
                          <w:rPr>
                            <w:rFonts w:ascii="Cambria Math" w:hAnsi="Cambria Math"/>
                            <w:lang w:val="en-US"/>
                          </w:rPr>
                        </m:ctrlPr>
                      </m:sSubPr>
                      <m:e>
                        <m:r>
                          <m:rPr>
                            <m:sty m:val="p"/>
                          </m:rPr>
                          <w:rPr>
                            <w:rFonts w:ascii="Cambria Math" w:hAnsi="Cambria Math"/>
                            <w:lang w:val="en-US"/>
                          </w:rPr>
                          <m:t>I</m:t>
                        </m:r>
                      </m:e>
                      <m:sub>
                        <m:r>
                          <m:rPr>
                            <m:sty m:val="p"/>
                          </m:rPr>
                          <w:rPr>
                            <w:rFonts w:ascii="Cambria Math" w:hAnsi="Cambria Math"/>
                          </w:rPr>
                          <m:t>0</m:t>
                        </m:r>
                      </m:sub>
                    </m:sSub>
                  </m:e>
                </m:d>
              </m:e>
              <m:sup>
                <m:r>
                  <m:rPr>
                    <m:sty m:val="p"/>
                  </m:rPr>
                  <w:rPr>
                    <w:rFonts w:ascii="Cambria Math" w:hAnsi="Cambria Math"/>
                  </w:rPr>
                  <m:t>2</m:t>
                </m:r>
              </m:sup>
            </m:sSup>
          </m:num>
          <m:den>
            <m:r>
              <m:rPr>
                <m:sty m:val="p"/>
              </m:rPr>
              <w:rPr>
                <w:rFonts w:ascii="Cambria Math" w:hAnsi="Cambria Math"/>
              </w:rPr>
              <m:t>8</m:t>
            </m:r>
            <m:r>
              <m:rPr>
                <m:sty m:val="p"/>
              </m:rPr>
              <w:rPr>
                <w:rFonts w:ascii="Cambria Math" w:hAnsi="Cambria Math"/>
                <w:lang w:val="en-US"/>
              </w:rPr>
              <m:t>π</m:t>
            </m:r>
          </m:den>
        </m:f>
        <m:nary>
          <m:naryPr>
            <m:limLoc m:val="undOvr"/>
            <m:ctrlPr>
              <w:rPr>
                <w:rFonts w:ascii="Cambria Math" w:hAnsi="Cambria Math"/>
                <w:lang w:val="en-US"/>
              </w:rPr>
            </m:ctrlPr>
          </m:naryPr>
          <m:sub>
            <m:r>
              <m:rPr>
                <m:sty m:val="p"/>
              </m:rPr>
              <w:rPr>
                <w:rFonts w:ascii="Cambria Math" w:hAnsi="Cambria Math"/>
              </w:rPr>
              <m:t>0</m:t>
            </m:r>
          </m:sub>
          <m:sup>
            <m:r>
              <m:rPr>
                <m:sty m:val="p"/>
              </m:rPr>
              <w:rPr>
                <w:rFonts w:ascii="Cambria Math" w:hAnsi="Cambria Math"/>
                <w:lang w:val="en-US"/>
              </w:rPr>
              <m:t>π</m:t>
            </m:r>
          </m:sup>
          <m:e>
            <m:f>
              <m:fPr>
                <m:ctrlPr>
                  <w:rPr>
                    <w:rFonts w:ascii="Cambria Math" w:hAnsi="Cambria Math"/>
                    <w:lang w:val="en-US"/>
                  </w:rPr>
                </m:ctrlPr>
              </m:fPr>
              <m:num>
                <m:sSup>
                  <m:sSupPr>
                    <m:ctrlPr>
                      <w:rPr>
                        <w:rFonts w:ascii="Cambria Math" w:hAnsi="Cambria Math"/>
                        <w:lang w:val="en-US"/>
                      </w:rPr>
                    </m:ctrlPr>
                  </m:sSupPr>
                  <m:e>
                    <m:r>
                      <m:rPr>
                        <m:sty m:val="p"/>
                      </m:rPr>
                      <w:rPr>
                        <w:rFonts w:ascii="Cambria Math" w:hAnsi="Cambria Math"/>
                        <w:lang w:val="en-US"/>
                      </w:rPr>
                      <m:t>cos</m:t>
                    </m:r>
                  </m:e>
                  <m:sup>
                    <m:r>
                      <m:rPr>
                        <m:sty m:val="p"/>
                      </m:rPr>
                      <w:rPr>
                        <w:rFonts w:ascii="Cambria Math" w:hAnsi="Cambria Math"/>
                      </w:rPr>
                      <m:t>2</m:t>
                    </m:r>
                  </m:sup>
                </m:sSup>
                <m:r>
                  <m:rPr>
                    <m:sty m:val="p"/>
                  </m:rPr>
                  <w:rPr>
                    <w:rFonts w:ascii="Cambria Math" w:hAnsi="Cambria Math"/>
                  </w:rPr>
                  <m:t>(</m:t>
                </m:r>
                <m:f>
                  <m:fPr>
                    <m:ctrlPr>
                      <w:rPr>
                        <w:rFonts w:ascii="Cambria Math" w:hAnsi="Cambria Math"/>
                        <w:lang w:val="en-US"/>
                      </w:rPr>
                    </m:ctrlPr>
                  </m:fPr>
                  <m:num>
                    <m:r>
                      <m:rPr>
                        <m:sty m:val="p"/>
                      </m:rPr>
                      <w:rPr>
                        <w:rFonts w:ascii="Cambria Math" w:hAnsi="Cambria Math"/>
                        <w:lang w:val="en-US"/>
                      </w:rPr>
                      <m:t>π</m:t>
                    </m:r>
                  </m:num>
                  <m:den>
                    <m:r>
                      <m:rPr>
                        <m:sty m:val="p"/>
                      </m:rPr>
                      <w:rPr>
                        <w:rFonts w:ascii="Cambria Math" w:hAnsi="Cambria Math"/>
                      </w:rPr>
                      <m:t>2</m:t>
                    </m:r>
                  </m:den>
                </m:f>
                <m:r>
                  <m:rPr>
                    <m:sty m:val="p"/>
                  </m:rPr>
                  <w:rPr>
                    <w:rFonts w:ascii="Cambria Math" w:hAnsi="Cambria Math"/>
                    <w:lang w:val="en-US"/>
                  </w:rPr>
                  <m:t>cosθ</m:t>
                </m:r>
                <m:r>
                  <m:rPr>
                    <m:sty m:val="p"/>
                  </m:rPr>
                  <w:rPr>
                    <w:rFonts w:ascii="Cambria Math" w:hAnsi="Cambria Math"/>
                  </w:rPr>
                  <m:t>)</m:t>
                </m:r>
              </m:num>
              <m:den>
                <m:r>
                  <m:rPr>
                    <m:sty m:val="p"/>
                  </m:rPr>
                  <w:rPr>
                    <w:rFonts w:ascii="Cambria Math" w:hAnsi="Cambria Math"/>
                    <w:lang w:val="en-US"/>
                  </w:rPr>
                  <m:t>sin</m:t>
                </m:r>
                <m:r>
                  <m:rPr>
                    <m:sty m:val="p"/>
                  </m:rPr>
                  <w:rPr>
                    <w:rFonts w:ascii="Cambria Math" w:hAnsi="Cambria Math"/>
                  </w:rPr>
                  <m:t>(</m:t>
                </m:r>
                <m:r>
                  <m:rPr>
                    <m:sty m:val="p"/>
                  </m:rPr>
                  <w:rPr>
                    <w:rFonts w:ascii="Cambria Math" w:hAnsi="Cambria Math"/>
                    <w:lang w:val="en-US"/>
                  </w:rPr>
                  <m:t>θ</m:t>
                </m:r>
                <m:r>
                  <m:rPr>
                    <m:sty m:val="p"/>
                  </m:rPr>
                  <w:rPr>
                    <w:rFonts w:ascii="Cambria Math" w:hAnsi="Cambria Math"/>
                  </w:rPr>
                  <m:t>)</m:t>
                </m:r>
              </m:den>
            </m:f>
            <m:r>
              <m:rPr>
                <m:sty m:val="p"/>
              </m:rPr>
              <w:rPr>
                <w:rFonts w:ascii="Cambria Math" w:hAnsi="Cambria Math"/>
                <w:lang w:val="en-US"/>
              </w:rPr>
              <m:t>dθ</m:t>
            </m:r>
          </m:e>
        </m:nary>
      </m:oMath>
      <w:r w:rsidR="00EF440B">
        <w:rPr>
          <w:rFonts w:eastAsiaTheme="minorEastAsia"/>
        </w:rPr>
        <w:t xml:space="preserve">                                         </w:t>
      </w:r>
      <w:r w:rsidR="006C56CA" w:rsidRPr="00FE75FF">
        <w:rPr>
          <w:rFonts w:eastAsiaTheme="minorEastAsia"/>
        </w:rPr>
        <w:t>(14)</w:t>
      </w:r>
    </w:p>
    <w:p w:rsidR="006E2E29" w:rsidRPr="0008117A" w:rsidRDefault="006E2E29" w:rsidP="0008117A">
      <w:pPr>
        <w:rPr>
          <w:b/>
        </w:rPr>
      </w:pPr>
    </w:p>
    <w:p w:rsidR="006E2E29" w:rsidRPr="00AD096F" w:rsidRDefault="006E2E29" w:rsidP="00AD096F">
      <w:pPr>
        <w:ind w:firstLine="0"/>
      </w:pPr>
      <w:r w:rsidRPr="0008117A">
        <w:t>P</w:t>
      </w:r>
      <w:r w:rsidRPr="0008117A">
        <w:rPr>
          <w:vertAlign w:val="subscript"/>
        </w:rPr>
        <w:t>2</w:t>
      </w:r>
      <w:r w:rsidRPr="0008117A">
        <w:t xml:space="preserve"> — мощность вибратора, излученная во вторую среду:</w:t>
      </w:r>
    </w:p>
    <w:p w:rsidR="006C56CA" w:rsidRPr="00AD096F" w:rsidRDefault="006C56CA" w:rsidP="0008117A"/>
    <w:p w:rsidR="006C56CA" w:rsidRPr="0072056C" w:rsidRDefault="007649C0" w:rsidP="0072056C">
      <w:pPr>
        <w:ind w:firstLine="2977"/>
      </w:p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2</m:t>
            </m:r>
          </m:sub>
        </m:sSub>
        <m:r>
          <m:rPr>
            <m:sty m:val="p"/>
          </m:rPr>
          <w:rPr>
            <w:rFonts w:ascii="Cambria Math" w:hAnsi="Cambria Math"/>
          </w:rPr>
          <m:t>=2</m:t>
        </m:r>
        <m:sSub>
          <m:sSubPr>
            <m:ctrlPr>
              <w:rPr>
                <w:rFonts w:ascii="Cambria Math" w:hAnsi="Cambria Math"/>
              </w:rPr>
            </m:ctrlPr>
          </m:sSubPr>
          <m:e>
            <m:r>
              <m:rPr>
                <m:sty m:val="p"/>
              </m:rPr>
              <w:rPr>
                <w:rFonts w:ascii="Cambria Math" w:hAnsi="Cambria Math"/>
              </w:rPr>
              <m:t>Z</m:t>
            </m:r>
          </m:e>
          <m:sub>
            <m:r>
              <m:rPr>
                <m:sty m:val="p"/>
              </m:rPr>
              <w:rPr>
                <w:rFonts w:ascii="Cambria Math" w:hAnsi="Cambria Math"/>
              </w:rPr>
              <m:t>1</m:t>
            </m:r>
          </m:sub>
        </m:sSub>
        <m:f>
          <m:fPr>
            <m:ctrlPr>
              <w:rPr>
                <w:rFonts w:ascii="Cambria Math" w:hAnsi="Cambria Math"/>
                <w:lang w:val="en-US"/>
              </w:rPr>
            </m:ctrlPr>
          </m:fPr>
          <m:num>
            <m:sSup>
              <m:sSupPr>
                <m:ctrlPr>
                  <w:rPr>
                    <w:rFonts w:ascii="Cambria Math" w:hAnsi="Cambria Math"/>
                    <w:lang w:val="en-US"/>
                  </w:rPr>
                </m:ctrlPr>
              </m:sSupPr>
              <m:e>
                <m:d>
                  <m:dPr>
                    <m:begChr m:val="|"/>
                    <m:endChr m:val="|"/>
                    <m:ctrlPr>
                      <w:rPr>
                        <w:rFonts w:ascii="Cambria Math" w:hAnsi="Cambria Math"/>
                        <w:lang w:val="en-US"/>
                      </w:rPr>
                    </m:ctrlPr>
                  </m:dPr>
                  <m:e>
                    <m:sSub>
                      <m:sSubPr>
                        <m:ctrlPr>
                          <w:rPr>
                            <w:rFonts w:ascii="Cambria Math" w:hAnsi="Cambria Math"/>
                            <w:lang w:val="en-US"/>
                          </w:rPr>
                        </m:ctrlPr>
                      </m:sSubPr>
                      <m:e>
                        <m:r>
                          <m:rPr>
                            <m:sty m:val="p"/>
                          </m:rPr>
                          <w:rPr>
                            <w:rFonts w:ascii="Cambria Math" w:hAnsi="Cambria Math"/>
                            <w:lang w:val="en-US"/>
                          </w:rPr>
                          <m:t>I</m:t>
                        </m:r>
                      </m:e>
                      <m:sub>
                        <m:r>
                          <m:rPr>
                            <m:sty m:val="p"/>
                          </m:rPr>
                          <w:rPr>
                            <w:rFonts w:ascii="Cambria Math" w:hAnsi="Cambria Math"/>
                          </w:rPr>
                          <m:t>0</m:t>
                        </m:r>
                      </m:sub>
                    </m:sSub>
                  </m:e>
                </m:d>
              </m:e>
              <m:sup>
                <m:r>
                  <m:rPr>
                    <m:sty m:val="p"/>
                  </m:rPr>
                  <w:rPr>
                    <w:rFonts w:ascii="Cambria Math" w:hAnsi="Cambria Math"/>
                  </w:rPr>
                  <m:t>2</m:t>
                </m:r>
              </m:sup>
            </m:sSup>
          </m:num>
          <m:den>
            <m:r>
              <m:rPr>
                <m:sty m:val="p"/>
              </m:rPr>
              <w:rPr>
                <w:rFonts w:ascii="Cambria Math" w:hAnsi="Cambria Math"/>
              </w:rPr>
              <m:t>8</m:t>
            </m:r>
            <m:r>
              <m:rPr>
                <m:sty m:val="p"/>
              </m:rPr>
              <w:rPr>
                <w:rFonts w:ascii="Cambria Math" w:hAnsi="Cambria Math"/>
                <w:lang w:val="en-US"/>
              </w:rPr>
              <m:t>π</m:t>
            </m:r>
          </m:den>
        </m:f>
        <m:nary>
          <m:naryPr>
            <m:limLoc m:val="undOvr"/>
            <m:ctrlPr>
              <w:rPr>
                <w:rFonts w:ascii="Cambria Math" w:hAnsi="Cambria Math"/>
                <w:lang w:val="en-US"/>
              </w:rPr>
            </m:ctrlPr>
          </m:naryPr>
          <m:sub>
            <m:r>
              <m:rPr>
                <m:sty m:val="p"/>
              </m:rPr>
              <w:rPr>
                <w:rFonts w:ascii="Cambria Math" w:hAnsi="Cambria Math"/>
              </w:rPr>
              <m:t>0</m:t>
            </m:r>
          </m:sub>
          <m:sup>
            <m:sSub>
              <m:sSubPr>
                <m:ctrlPr>
                  <w:rPr>
                    <w:rFonts w:ascii="Cambria Math" w:hAnsi="Cambria Math"/>
                    <w:lang w:val="en-US"/>
                  </w:rPr>
                </m:ctrlPr>
              </m:sSubPr>
              <m:e>
                <m:r>
                  <m:rPr>
                    <m:sty m:val="p"/>
                  </m:rPr>
                  <w:rPr>
                    <w:rFonts w:ascii="Cambria Math" w:hAnsi="Cambria Math"/>
                    <w:lang w:val="en-US"/>
                  </w:rPr>
                  <m:t>θ</m:t>
                </m:r>
              </m:e>
              <m:sub>
                <m:r>
                  <m:rPr>
                    <m:sty m:val="p"/>
                  </m:rPr>
                  <w:rPr>
                    <w:rFonts w:ascii="Cambria Math" w:hAnsi="Cambria Math"/>
                  </w:rPr>
                  <m:t>2</m:t>
                </m:r>
              </m:sub>
            </m:sSub>
          </m:sup>
          <m:e>
            <m:sSup>
              <m:sSupPr>
                <m:ctrlPr>
                  <w:rPr>
                    <w:rFonts w:ascii="Cambria Math" w:hAnsi="Cambria Math"/>
                    <w:lang w:val="en-US"/>
                  </w:rPr>
                </m:ctrlPr>
              </m:sSupPr>
              <m:e>
                <m:d>
                  <m:dPr>
                    <m:begChr m:val="|"/>
                    <m:endChr m:val="|"/>
                    <m:ctrlPr>
                      <w:rPr>
                        <w:rFonts w:ascii="Cambria Math" w:hAnsi="Cambria Math"/>
                        <w:lang w:val="en-US"/>
                      </w:rPr>
                    </m:ctrlPr>
                  </m:dPr>
                  <m:e>
                    <m:r>
                      <m:rPr>
                        <m:sty m:val="p"/>
                      </m:rPr>
                      <w:rPr>
                        <w:rFonts w:ascii="Cambria Math" w:hAnsi="Cambria Math"/>
                        <w:lang w:val="en-US"/>
                      </w:rPr>
                      <m:t>T</m:t>
                    </m:r>
                    <m:r>
                      <m:rPr>
                        <m:sty m:val="p"/>
                      </m:rPr>
                      <w:rPr>
                        <w:rFonts w:ascii="Cambria Math" w:hAnsi="Cambria Math"/>
                      </w:rPr>
                      <m:t>(</m:t>
                    </m:r>
                    <m:r>
                      <m:rPr>
                        <m:sty m:val="p"/>
                      </m:rPr>
                      <w:rPr>
                        <w:rFonts w:ascii="Cambria Math" w:hAnsi="Cambria Math"/>
                        <w:lang w:val="en-US"/>
                      </w:rPr>
                      <m:t>θ</m:t>
                    </m:r>
                    <m:r>
                      <m:rPr>
                        <m:sty m:val="p"/>
                      </m:rPr>
                      <w:rPr>
                        <w:rFonts w:ascii="Cambria Math" w:hAnsi="Cambria Math"/>
                      </w:rPr>
                      <m:t>)</m:t>
                    </m:r>
                  </m:e>
                </m:d>
              </m:e>
              <m:sup>
                <m:r>
                  <m:rPr>
                    <m:sty m:val="p"/>
                  </m:rPr>
                  <w:rPr>
                    <w:rFonts w:ascii="Cambria Math" w:hAnsi="Cambria Math"/>
                  </w:rPr>
                  <m:t>2</m:t>
                </m:r>
              </m:sup>
            </m:sSup>
            <m:r>
              <m:rPr>
                <m:sty m:val="p"/>
              </m:rPr>
              <w:rPr>
                <w:rFonts w:ascii="Cambria Math" w:hAnsi="Cambria Math"/>
                <w:lang w:val="en-US"/>
              </w:rPr>
              <m:t>dθ</m:t>
            </m:r>
          </m:e>
        </m:nary>
      </m:oMath>
      <w:r w:rsidR="00EF440B">
        <w:rPr>
          <w:rFonts w:eastAsiaTheme="minorEastAsia"/>
        </w:rPr>
        <w:t xml:space="preserve">                                            </w:t>
      </w:r>
      <w:r w:rsidR="006C56CA" w:rsidRPr="0072056C">
        <w:rPr>
          <w:rFonts w:eastAsiaTheme="minorEastAsia"/>
        </w:rPr>
        <w:t>(15)</w:t>
      </w:r>
    </w:p>
    <w:p w:rsidR="006E2E29" w:rsidRPr="0008117A" w:rsidRDefault="006E2E29" w:rsidP="0008117A">
      <w:pPr>
        <w:rPr>
          <w:b/>
        </w:rPr>
      </w:pPr>
    </w:p>
    <w:p w:rsidR="006E2E29" w:rsidRPr="0008117A" w:rsidRDefault="006E2E29" w:rsidP="00AD096F">
      <w:pPr>
        <w:ind w:firstLine="0"/>
        <w:rPr>
          <w:b/>
        </w:rPr>
      </w:pPr>
      <w:r w:rsidRPr="0008117A">
        <w:t>Здесь I</w:t>
      </w:r>
      <w:r w:rsidRPr="0008117A">
        <w:rPr>
          <w:vertAlign w:val="subscript"/>
        </w:rPr>
        <w:t>0</w:t>
      </w:r>
      <w:r w:rsidRPr="0008117A">
        <w:t xml:space="preserve"> – это амплитуда тока,</w:t>
      </w:r>
      <w:r w:rsidR="00D129A2">
        <w:t xml:space="preserve"> </w:t>
      </w:r>
      <w:r w:rsidR="006C56CA">
        <w:rPr>
          <w:noProof/>
          <w:lang w:val="en-US" w:eastAsia="ru-RU"/>
        </w:rPr>
        <w:t>Z</w:t>
      </w:r>
      <w:r w:rsidR="006C56CA" w:rsidRPr="006C56CA">
        <w:rPr>
          <w:noProof/>
          <w:vertAlign w:val="subscript"/>
          <w:lang w:eastAsia="ru-RU"/>
        </w:rPr>
        <w:t>1</w:t>
      </w:r>
      <w:r w:rsidRPr="0008117A">
        <w:t>- волновое сопротивление среды, в которую помещён излучающий вибратор,</w:t>
      </w:r>
      <w:r w:rsidR="000542E2">
        <w:t xml:space="preserve"> </w:t>
      </w:r>
      <w:r w:rsidR="006C56CA">
        <w:rPr>
          <w:noProof/>
          <w:lang w:val="en-US" w:eastAsia="ru-RU"/>
        </w:rPr>
        <w:t>T</w:t>
      </w:r>
      <w:r w:rsidR="006C56CA" w:rsidRPr="006C56CA">
        <w:rPr>
          <w:noProof/>
          <w:lang w:eastAsia="ru-RU"/>
        </w:rPr>
        <w:t>(</w:t>
      </w:r>
      <w:r w:rsidR="006C56CA">
        <w:rPr>
          <w:rFonts w:cs="Times New Roman"/>
          <w:noProof/>
          <w:lang w:eastAsia="ru-RU"/>
        </w:rPr>
        <w:t>θ</w:t>
      </w:r>
      <w:r w:rsidR="006C56CA" w:rsidRPr="006C56CA">
        <w:rPr>
          <w:noProof/>
          <w:lang w:eastAsia="ru-RU"/>
        </w:rPr>
        <w:t>)</w:t>
      </w:r>
      <w:r w:rsidRPr="0008117A">
        <w:t xml:space="preserve"> - </w:t>
      </w:r>
      <w:r w:rsidRPr="008C3C69">
        <w:t>коэффициент прохождения электромагнитной во</w:t>
      </w:r>
      <w:r w:rsidR="00C82464" w:rsidRPr="008C3C69">
        <w:t xml:space="preserve">лны </w:t>
      </w:r>
      <w:proofErr w:type="spellStart"/>
      <w:proofErr w:type="gramStart"/>
      <w:r w:rsidR="00C82464" w:rsidRPr="008C3C69">
        <w:t>волны</w:t>
      </w:r>
      <w:proofErr w:type="spellEnd"/>
      <w:proofErr w:type="gramEnd"/>
      <w:r w:rsidR="00C82464" w:rsidRPr="008C3C69">
        <w:t xml:space="preserve"> через границу раздела</w:t>
      </w:r>
      <w:r w:rsidR="00C82464" w:rsidRPr="008C3C69">
        <w:rPr>
          <w:color w:val="000000"/>
          <w:sz w:val="27"/>
          <w:szCs w:val="27"/>
        </w:rPr>
        <w:t>[2</w:t>
      </w:r>
      <w:r w:rsidR="00FC7CCA" w:rsidRPr="008C3C69">
        <w:rPr>
          <w:color w:val="000000"/>
          <w:sz w:val="27"/>
          <w:szCs w:val="27"/>
        </w:rPr>
        <w:t>4</w:t>
      </w:r>
      <w:r w:rsidR="00C82464" w:rsidRPr="008C3C69">
        <w:rPr>
          <w:color w:val="000000"/>
          <w:sz w:val="27"/>
          <w:szCs w:val="27"/>
        </w:rPr>
        <w:t xml:space="preserve">]. </w:t>
      </w:r>
      <w:r w:rsidRPr="008C3C69">
        <w:t xml:space="preserve">Для рассмотренного случая, когда </w:t>
      </w:r>
      <w:r w:rsidRPr="008C3C69">
        <w:sym w:font="Symbol" w:char="F065"/>
      </w:r>
      <w:r w:rsidRPr="008C3C69">
        <w:rPr>
          <w:vertAlign w:val="subscript"/>
        </w:rPr>
        <w:t>1</w:t>
      </w:r>
      <w:r w:rsidRPr="008C3C69">
        <w:t xml:space="preserve"> = 55 и </w:t>
      </w:r>
      <w:r w:rsidRPr="008C3C69">
        <w:sym w:font="Symbol" w:char="F065"/>
      </w:r>
      <w:r w:rsidRPr="008C3C69">
        <w:rPr>
          <w:vertAlign w:val="subscript"/>
        </w:rPr>
        <w:t>2</w:t>
      </w:r>
      <w:r w:rsidRPr="008C3C69">
        <w:t xml:space="preserve"> = 1, зона изменения углов падения</w:t>
      </w:r>
      <w:r w:rsidRPr="0008117A">
        <w:t xml:space="preserve"> ограничивается так называемым углом полного внутреннего отражения: </w:t>
      </w:r>
      <w:r w:rsidRPr="0008117A">
        <w:sym w:font="Symbol" w:char="F071"/>
      </w:r>
      <w:r w:rsidRPr="0008117A">
        <w:rPr>
          <w:vertAlign w:val="subscript"/>
        </w:rPr>
        <w:t>0</w:t>
      </w:r>
      <w:r w:rsidRPr="0008117A">
        <w:sym w:font="Symbol" w:char="F03D"/>
      </w:r>
      <w:r w:rsidRPr="0008117A">
        <w:t xml:space="preserve"> 7.75°. В результате затухание сигнала, возникающее из-за отражения на гра</w:t>
      </w:r>
      <w:r w:rsidR="00FF6AB4">
        <w:t>нице раздела двух слоёв диэлектр</w:t>
      </w:r>
      <w:r w:rsidRPr="0008117A">
        <w:t>иков с учётом потерь в первой среде, обусловленное отражением на гр</w:t>
      </w:r>
      <w:r w:rsidR="00FF6AB4">
        <w:t>анице раздела двух диэлектрических слоёв</w:t>
      </w:r>
      <w:r w:rsidRPr="0008117A">
        <w:t>, составило G = 15 дБ. Так исследование распространения ЭМ-волн сквозь биологическую среду с учетом их преломления на границе раздела биологическая среда - свободное пространство даёт возможность составить технические требования к антеннам (излучателям), вживляемым в исследуемую биологическую среду.</w:t>
      </w:r>
    </w:p>
    <w:p w:rsidR="007A6EF9" w:rsidRPr="0008117A" w:rsidRDefault="007A6EF9" w:rsidP="0008117A">
      <w:pPr>
        <w:ind w:firstLine="0"/>
        <w:jc w:val="left"/>
        <w:rPr>
          <w:rFonts w:cs="Times New Roman"/>
          <w:szCs w:val="28"/>
        </w:rPr>
      </w:pPr>
    </w:p>
    <w:p w:rsidR="006E2E29" w:rsidRPr="0008117A" w:rsidRDefault="006E2E29" w:rsidP="0008117A">
      <w:pPr>
        <w:ind w:firstLine="0"/>
        <w:jc w:val="left"/>
        <w:rPr>
          <w:rFonts w:cs="Times New Roman"/>
          <w:szCs w:val="28"/>
        </w:rPr>
      </w:pPr>
    </w:p>
    <w:p w:rsidR="006E2E29" w:rsidRDefault="006E2E29" w:rsidP="0008117A">
      <w:pPr>
        <w:ind w:firstLine="0"/>
        <w:jc w:val="left"/>
        <w:rPr>
          <w:rFonts w:cs="Times New Roman"/>
          <w:szCs w:val="28"/>
        </w:rPr>
      </w:pPr>
    </w:p>
    <w:p w:rsidR="0008117A" w:rsidRDefault="0008117A" w:rsidP="000E6BA7">
      <w:pPr>
        <w:pStyle w:val="1"/>
        <w:ind w:firstLine="0"/>
        <w:rPr>
          <w:rFonts w:cs="Times New Roman"/>
          <w:sz w:val="28"/>
        </w:rPr>
      </w:pPr>
      <w:bookmarkStart w:id="22" w:name="_Toc517014336"/>
      <w:r w:rsidRPr="00FB6317">
        <w:rPr>
          <w:rFonts w:cs="Times New Roman"/>
          <w:sz w:val="28"/>
        </w:rPr>
        <w:lastRenderedPageBreak/>
        <w:t>4. М</w:t>
      </w:r>
      <w:r w:rsidR="000E6BA7">
        <w:rPr>
          <w:rFonts w:cs="Times New Roman"/>
          <w:sz w:val="28"/>
        </w:rPr>
        <w:t>ОДЕЛИРОВАНИЕ РАСПРОСТРАНЕНИЯ ЭЛЕКТРОМАГНИТНЫХ ВОЛН, ИЗЛУЧАЕМЫХ ВЖИВЛЯЕМОЙ АНТЕННОЙ, И ИЗУЧЕНИЕ РАЗЛИЧНЫХ СПОСОБОВ ПОВЫШЕНИЯ КОЭФФИЦИЕНТА ПЕРЕДАЧИ</w:t>
      </w:r>
      <w:bookmarkEnd w:id="22"/>
    </w:p>
    <w:p w:rsidR="00B45F0B" w:rsidRDefault="00B45F0B" w:rsidP="00B45F0B"/>
    <w:p w:rsidR="00B45F0B" w:rsidRPr="00B45F0B" w:rsidRDefault="00B45F0B" w:rsidP="00B45F0B"/>
    <w:p w:rsidR="0008117A" w:rsidRDefault="0008117A" w:rsidP="00FB6317">
      <w:pPr>
        <w:pStyle w:val="2"/>
        <w:rPr>
          <w:b w:val="0"/>
        </w:rPr>
      </w:pPr>
      <w:bookmarkStart w:id="23" w:name="_Toc517014337"/>
      <w:r w:rsidRPr="00FB6317">
        <w:rPr>
          <w:rFonts w:ascii="Times New Roman" w:hAnsi="Times New Roman" w:cs="Times New Roman"/>
          <w:color w:val="auto"/>
          <w:sz w:val="28"/>
          <w:szCs w:val="28"/>
        </w:rPr>
        <w:t>4.1 Моделирование</w:t>
      </w:r>
      <w:r w:rsidR="00A12E1C">
        <w:rPr>
          <w:rFonts w:ascii="Times New Roman" w:hAnsi="Times New Roman" w:cs="Times New Roman"/>
          <w:color w:val="auto"/>
          <w:sz w:val="28"/>
          <w:szCs w:val="28"/>
        </w:rPr>
        <w:t xml:space="preserve"> </w:t>
      </w:r>
      <w:r w:rsidR="00B45F0B" w:rsidRPr="00FB6317">
        <w:rPr>
          <w:rFonts w:ascii="Times New Roman" w:hAnsi="Times New Roman" w:cs="Times New Roman"/>
          <w:color w:val="auto"/>
          <w:sz w:val="28"/>
          <w:szCs w:val="28"/>
        </w:rPr>
        <w:t>электромагнитных волн</w:t>
      </w:r>
      <w:r w:rsidR="00B45F0B">
        <w:rPr>
          <w:rFonts w:ascii="Times New Roman" w:hAnsi="Times New Roman" w:cs="Times New Roman"/>
          <w:color w:val="auto"/>
          <w:sz w:val="28"/>
          <w:szCs w:val="28"/>
        </w:rPr>
        <w:t>,</w:t>
      </w:r>
      <w:r w:rsidRPr="00FB6317">
        <w:rPr>
          <w:rFonts w:ascii="Times New Roman" w:hAnsi="Times New Roman" w:cs="Times New Roman"/>
          <w:color w:val="auto"/>
          <w:sz w:val="28"/>
          <w:szCs w:val="28"/>
        </w:rPr>
        <w:t xml:space="preserve"> излучаемых вживляемой в тело человека антенной</w:t>
      </w:r>
      <w:bookmarkEnd w:id="23"/>
    </w:p>
    <w:p w:rsidR="00B45F0B" w:rsidRPr="00B45F0B" w:rsidRDefault="00B45F0B" w:rsidP="00B45F0B"/>
    <w:p w:rsidR="00D02ECD" w:rsidRPr="0008117A" w:rsidRDefault="00D02ECD" w:rsidP="00D02ECD">
      <w:r w:rsidRPr="0008117A">
        <w:t xml:space="preserve">Система радиочастотной идентификации (RFID), используемая в целях медицинского применения, обычно состоит из 2-ух составляющих: передающая часть вместе с антенной считывающего устройства, расположенная в свободном пространстве, и принимающая часть, помещенная внутри человеческого тела (биологической среды). </w:t>
      </w:r>
      <w:r>
        <w:t xml:space="preserve"> Рассмотрим моделирование системы на примере в</w:t>
      </w:r>
      <w:r w:rsidRPr="0008117A">
        <w:t>живляемой дипольн</w:t>
      </w:r>
      <w:r>
        <w:t>ой</w:t>
      </w:r>
      <w:r w:rsidRPr="0008117A">
        <w:t xml:space="preserve"> антенн</w:t>
      </w:r>
      <w:r>
        <w:t>ы</w:t>
      </w:r>
      <w:r w:rsidRPr="0008117A">
        <w:t xml:space="preserve"> планарной структуры, работающ</w:t>
      </w:r>
      <w:r>
        <w:t>ей</w:t>
      </w:r>
      <w:r w:rsidRPr="0008117A">
        <w:t xml:space="preserve"> на частоте 915 МГц. Антенной считывателя в свою очередь так же </w:t>
      </w:r>
      <w:r>
        <w:t>является</w:t>
      </w:r>
      <w:r w:rsidRPr="0008117A">
        <w:t xml:space="preserve"> дипольная антенна.</w:t>
      </w:r>
    </w:p>
    <w:p w:rsidR="00D02ECD" w:rsidRDefault="00D02ECD" w:rsidP="00D02ECD">
      <w:r w:rsidRPr="0008117A">
        <w:t>В качестве биологической ткани человеческого тела применя</w:t>
      </w:r>
      <w:r>
        <w:t>ется</w:t>
      </w:r>
      <w:r w:rsidRPr="0008117A">
        <w:t xml:space="preserve"> модель мышцы, обладающ</w:t>
      </w:r>
      <w:r>
        <w:t>ая</w:t>
      </w:r>
      <w:r w:rsidRPr="0008117A">
        <w:t xml:space="preserve"> зависимостью от частоты и исполненная в виде кубической фигуры со сторонами 30</w:t>
      </w:r>
      <w:r w:rsidR="000542E2">
        <w:t xml:space="preserve"> </w:t>
      </w:r>
      <w:r w:rsidRPr="0008117A">
        <w:t>см. Модель облада</w:t>
      </w:r>
      <w:r>
        <w:t>ет</w:t>
      </w:r>
      <w:r w:rsidRPr="0008117A">
        <w:t xml:space="preserve"> относительной диэлектрической проницаемостью равной  55 и электропроводностью равной 0,93 См/м на частоте равной 915 МГц. Приёмная и считывающая дипольные антенны изображены на рисунке </w:t>
      </w:r>
      <w:r>
        <w:t>9</w:t>
      </w:r>
      <w:r w:rsidR="00B45F0B">
        <w:t>.</w:t>
      </w:r>
    </w:p>
    <w:p w:rsidR="00B45F0B" w:rsidRPr="0008117A" w:rsidRDefault="00B45F0B" w:rsidP="00D02ECD"/>
    <w:p w:rsidR="0008117A" w:rsidRPr="0008117A" w:rsidRDefault="00B45F0B" w:rsidP="00AD096F">
      <w:pPr>
        <w:jc w:val="center"/>
      </w:pPr>
      <w:r>
        <w:rPr>
          <w:noProof/>
          <w:lang w:eastAsia="ru-RU"/>
        </w:rPr>
        <w:lastRenderedPageBreak/>
        <w:drawing>
          <wp:inline distT="0" distB="0" distL="0" distR="0">
            <wp:extent cx="3437467" cy="1902880"/>
            <wp:effectExtent l="0" t="0" r="0" b="254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3465179" cy="1918220"/>
                    </a:xfrm>
                    <a:prstGeom prst="rect">
                      <a:avLst/>
                    </a:prstGeom>
                  </pic:spPr>
                </pic:pic>
              </a:graphicData>
            </a:graphic>
          </wp:inline>
        </w:drawing>
      </w:r>
    </w:p>
    <w:p w:rsidR="0008117A" w:rsidRPr="00B45F0B" w:rsidRDefault="0008117A" w:rsidP="00AD096F">
      <w:pPr>
        <w:jc w:val="center"/>
        <w:rPr>
          <w:sz w:val="24"/>
        </w:rPr>
      </w:pPr>
      <w:r w:rsidRPr="00B45F0B">
        <w:rPr>
          <w:sz w:val="24"/>
        </w:rPr>
        <w:t xml:space="preserve">Рисунок </w:t>
      </w:r>
      <w:r w:rsidR="00D02ECD" w:rsidRPr="00B45F0B">
        <w:rPr>
          <w:sz w:val="24"/>
        </w:rPr>
        <w:t>9</w:t>
      </w:r>
      <w:r w:rsidRPr="00B45F0B">
        <w:rPr>
          <w:sz w:val="24"/>
        </w:rPr>
        <w:t xml:space="preserve"> – </w:t>
      </w:r>
      <w:r w:rsidR="008E7F80">
        <w:rPr>
          <w:sz w:val="24"/>
        </w:rPr>
        <w:t>Расположение</w:t>
      </w:r>
      <w:r w:rsidRPr="00B45F0B">
        <w:rPr>
          <w:sz w:val="24"/>
        </w:rPr>
        <w:t xml:space="preserve"> считывающей антенны и имплантируемой антенны относительно модели биологической ткани (мышц)</w:t>
      </w:r>
    </w:p>
    <w:p w:rsidR="0008117A" w:rsidRPr="0008117A" w:rsidRDefault="0008117A" w:rsidP="0008117A">
      <w:pPr>
        <w:jc w:val="left"/>
      </w:pPr>
    </w:p>
    <w:p w:rsidR="00D02ECD" w:rsidRDefault="00D02ECD" w:rsidP="0008117A">
      <w:r w:rsidRPr="0008117A">
        <w:t>Для получения результатов  электромагнитного моделирования антенной системы использовался один из популярн</w:t>
      </w:r>
      <w:r>
        <w:t>ых</w:t>
      </w:r>
      <w:r w:rsidRPr="0008117A">
        <w:t xml:space="preserve"> методов численной электродинамики - метод конечных разностей во временной области (</w:t>
      </w:r>
      <w:proofErr w:type="spellStart"/>
      <w:r w:rsidRPr="0008117A">
        <w:t>Finite</w:t>
      </w:r>
      <w:proofErr w:type="spellEnd"/>
      <w:r w:rsidR="00A12E1C">
        <w:t xml:space="preserve"> </w:t>
      </w:r>
      <w:proofErr w:type="spellStart"/>
      <w:r w:rsidRPr="0008117A">
        <w:t>Difference</w:t>
      </w:r>
      <w:proofErr w:type="spellEnd"/>
      <w:r w:rsidR="00A12E1C">
        <w:t xml:space="preserve"> </w:t>
      </w:r>
      <w:proofErr w:type="spellStart"/>
      <w:r w:rsidRPr="0008117A">
        <w:t>Time</w:t>
      </w:r>
      <w:proofErr w:type="spellEnd"/>
      <w:r w:rsidR="00A12E1C">
        <w:t xml:space="preserve"> </w:t>
      </w:r>
      <w:proofErr w:type="spellStart"/>
      <w:r w:rsidRPr="0008117A">
        <w:t>Domain</w:t>
      </w:r>
      <w:proofErr w:type="spellEnd"/>
      <w:r w:rsidRPr="0008117A">
        <w:t>, FDTD). В качестве программного обеспечения применялся SEMCAD x</w:t>
      </w:r>
      <w:r>
        <w:t>.</w:t>
      </w:r>
    </w:p>
    <w:p w:rsidR="0008117A" w:rsidRPr="0008117A" w:rsidRDefault="00D02ECD" w:rsidP="0008117A">
      <w:r w:rsidRPr="0008117A">
        <w:t xml:space="preserve">Метод конечных разностей во временной области (FDTD) хорошо известен как один из самых удобных методов моделирования электромагнитных процессов и решения уравнений Максвелла в трехмерном пространстве. При помощи него можно обрабатывать неоднородные диэлектрические структуры и создавать очень подробные полевые решения. В последние годы растет интерес к использованию FDTD для получения высокоточных решений в области </w:t>
      </w:r>
      <w:proofErr w:type="spellStart"/>
      <w:r w:rsidRPr="0008117A">
        <w:t>биоэлектромагнитных</w:t>
      </w:r>
      <w:proofErr w:type="spellEnd"/>
      <w:r w:rsidRPr="0008117A">
        <w:t xml:space="preserve"> проблем.</w:t>
      </w:r>
    </w:p>
    <w:p w:rsidR="00B45F0B" w:rsidRDefault="0008117A" w:rsidP="00B45F0B">
      <w:r w:rsidRPr="0008117A">
        <w:t xml:space="preserve">На рисунке </w:t>
      </w:r>
      <w:r w:rsidR="00D02ECD">
        <w:t>10</w:t>
      </w:r>
      <w:r w:rsidRPr="0008117A">
        <w:t xml:space="preserve"> изображена иллюстрация </w:t>
      </w:r>
      <w:r w:rsidR="00C82464">
        <w:t>так называемой</w:t>
      </w:r>
      <w:r w:rsidRPr="0008117A">
        <w:t xml:space="preserve"> ячейки </w:t>
      </w:r>
      <w:r w:rsidRPr="0008117A">
        <w:rPr>
          <w:lang w:val="en-US"/>
        </w:rPr>
        <w:t>Yee</w:t>
      </w:r>
      <w:r w:rsidRPr="0008117A">
        <w:t xml:space="preserve">, используемой для </w:t>
      </w:r>
      <w:r w:rsidRPr="0008117A">
        <w:rPr>
          <w:lang w:val="en-US"/>
        </w:rPr>
        <w:t>FDTD</w:t>
      </w:r>
      <w:r w:rsidRPr="0008117A">
        <w:t>, в которой распределены компоненты вектора эл</w:t>
      </w:r>
      <w:r w:rsidR="00FC7CCA">
        <w:t xml:space="preserve">ектрического и магнитного </w:t>
      </w:r>
      <w:r w:rsidR="00FC7CCA" w:rsidRPr="008C3C69">
        <w:t>полей</w:t>
      </w:r>
      <w:r w:rsidRPr="008C3C69">
        <w:t xml:space="preserve"> [2</w:t>
      </w:r>
      <w:r w:rsidR="00FC7CCA" w:rsidRPr="008C3C69">
        <w:t>2</w:t>
      </w:r>
      <w:r w:rsidRPr="008C3C69">
        <w:t>]. Компоненты</w:t>
      </w:r>
      <w:r w:rsidRPr="0008117A">
        <w:t xml:space="preserve"> электрического поля образуют кромки куба, а компоненты магнитного поля образуют нормали к граням куба. Трехмерная пространственная решетка состоит из множества таких ячеек</w:t>
      </w:r>
      <w:r w:rsidR="00FD040B">
        <w:t xml:space="preserve"> </w:t>
      </w:r>
      <w:r w:rsidR="004A3E25" w:rsidRPr="0008117A">
        <w:rPr>
          <w:lang w:val="en-US"/>
        </w:rPr>
        <w:t>Yee</w:t>
      </w:r>
      <w:r w:rsidRPr="0008117A">
        <w:t xml:space="preserve">. Структура взаимодействия электромагнитных волн отображается в пространственную решетку, задавая соответствующие значения </w:t>
      </w:r>
      <w:r w:rsidRPr="0008117A">
        <w:lastRenderedPageBreak/>
        <w:t>диэлектрической проницаемости для каждой составляющей электрического</w:t>
      </w:r>
      <w:r w:rsidR="00A12E1C">
        <w:t xml:space="preserve"> </w:t>
      </w:r>
      <w:r w:rsidRPr="0008117A">
        <w:t>поля и проницаемость для каждой составляющей магнитного</w:t>
      </w:r>
      <w:r w:rsidR="00A12E1C">
        <w:t xml:space="preserve"> </w:t>
      </w:r>
      <w:r w:rsidRPr="0008117A">
        <w:t>поля.</w:t>
      </w:r>
    </w:p>
    <w:p w:rsidR="0008117A" w:rsidRPr="0008117A" w:rsidRDefault="0008117A" w:rsidP="00B45F0B">
      <w:pPr>
        <w:jc w:val="center"/>
      </w:pPr>
      <w:r w:rsidRPr="0008117A">
        <w:br/>
      </w:r>
      <w:r w:rsidRPr="0008117A">
        <w:rPr>
          <w:noProof/>
          <w:lang w:eastAsia="ru-RU"/>
        </w:rPr>
        <w:drawing>
          <wp:inline distT="0" distB="0" distL="0" distR="0">
            <wp:extent cx="4267200" cy="1789709"/>
            <wp:effectExtent l="0" t="0" r="0" b="127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288350" cy="1798580"/>
                    </a:xfrm>
                    <a:prstGeom prst="rect">
                      <a:avLst/>
                    </a:prstGeom>
                  </pic:spPr>
                </pic:pic>
              </a:graphicData>
            </a:graphic>
          </wp:inline>
        </w:drawing>
      </w:r>
    </w:p>
    <w:p w:rsidR="0008117A" w:rsidRDefault="0008117A" w:rsidP="00AD096F">
      <w:pPr>
        <w:jc w:val="center"/>
        <w:rPr>
          <w:sz w:val="24"/>
        </w:rPr>
      </w:pPr>
      <w:r w:rsidRPr="00B45F0B">
        <w:rPr>
          <w:sz w:val="24"/>
        </w:rPr>
        <w:t xml:space="preserve">Рисунок </w:t>
      </w:r>
      <w:r w:rsidR="00D02ECD" w:rsidRPr="00B45F0B">
        <w:rPr>
          <w:sz w:val="24"/>
        </w:rPr>
        <w:t>10</w:t>
      </w:r>
      <w:r w:rsidR="00AF6DED" w:rsidRPr="00B45F0B">
        <w:rPr>
          <w:sz w:val="24"/>
        </w:rPr>
        <w:t xml:space="preserve"> -</w:t>
      </w:r>
      <w:r w:rsidRPr="00B45F0B">
        <w:rPr>
          <w:sz w:val="24"/>
        </w:rPr>
        <w:t xml:space="preserve"> изображение стандартной ячейки </w:t>
      </w:r>
      <w:r w:rsidRPr="00B45F0B">
        <w:rPr>
          <w:sz w:val="24"/>
          <w:lang w:val="en-US"/>
        </w:rPr>
        <w:t>Yee</w:t>
      </w:r>
      <w:r w:rsidRPr="00B45F0B">
        <w:rPr>
          <w:sz w:val="24"/>
        </w:rPr>
        <w:t xml:space="preserve">, используемой для </w:t>
      </w:r>
      <w:r w:rsidRPr="00B45F0B">
        <w:rPr>
          <w:sz w:val="24"/>
          <w:lang w:val="en-US"/>
        </w:rPr>
        <w:t>FDTD</w:t>
      </w:r>
      <w:r w:rsidRPr="00B45F0B">
        <w:rPr>
          <w:sz w:val="24"/>
        </w:rPr>
        <w:t xml:space="preserve"> (метода конечных разностей во временной области).</w:t>
      </w:r>
    </w:p>
    <w:p w:rsidR="00B45F0B" w:rsidRPr="00B45F0B" w:rsidRDefault="00B45F0B" w:rsidP="00AD096F">
      <w:pPr>
        <w:jc w:val="center"/>
        <w:rPr>
          <w:sz w:val="24"/>
        </w:rPr>
      </w:pPr>
    </w:p>
    <w:p w:rsidR="0008117A" w:rsidRPr="0008117A" w:rsidRDefault="0008117A" w:rsidP="00B45F0B">
      <w:r w:rsidRPr="0008117A">
        <w:t>Период моделирования разделяется на временные интервалы (</w:t>
      </w:r>
      <w:proofErr w:type="spellStart"/>
      <w:r w:rsidRPr="0008117A">
        <w:t>Δt</w:t>
      </w:r>
      <w:proofErr w:type="spellEnd"/>
      <w:r w:rsidRPr="0008117A">
        <w:t xml:space="preserve">), и решения уравнений Максвелла находятся многократно в ячейках </w:t>
      </w:r>
      <w:proofErr w:type="spellStart"/>
      <w:r w:rsidRPr="0008117A">
        <w:t>Yee</w:t>
      </w:r>
      <w:proofErr w:type="spellEnd"/>
      <w:r w:rsidRPr="0008117A">
        <w:t>. Составляющие электрического и магнитного полей в ячейке обновляются поочередно с применением конечно-разностной формы операторов на полях, которые находятся вокруг каждой составляющей. Процедура обновления поля прекращается в тот момент, когда поля достигают стационарного состояния.</w:t>
      </w:r>
    </w:p>
    <w:p w:rsidR="0008117A" w:rsidRPr="0008117A" w:rsidRDefault="0008117A" w:rsidP="00B45F0B">
      <w:pPr>
        <w:shd w:val="clear" w:color="auto" w:fill="FFFFFF"/>
        <w:spacing w:before="100" w:beforeAutospacing="1" w:after="24"/>
        <w:rPr>
          <w:rFonts w:cs="Times New Roman"/>
          <w:szCs w:val="28"/>
        </w:rPr>
      </w:pPr>
      <w:r w:rsidRPr="0008117A">
        <w:rPr>
          <w:rFonts w:cs="Times New Roman"/>
          <w:szCs w:val="28"/>
        </w:rPr>
        <w:t>Метод конечных разностей во временной области обладает рядом сильных сторон:</w:t>
      </w:r>
    </w:p>
    <w:p w:rsidR="0008117A" w:rsidRPr="0008117A" w:rsidRDefault="0008117A" w:rsidP="0008117A">
      <w:pPr>
        <w:rPr>
          <w:rFonts w:eastAsia="Times New Roman" w:cs="Times New Roman"/>
          <w:color w:val="222222"/>
          <w:szCs w:val="28"/>
          <w:lang w:eastAsia="ru-RU"/>
        </w:rPr>
      </w:pPr>
      <w:r w:rsidRPr="0008117A">
        <w:rPr>
          <w:rFonts w:eastAsia="Times New Roman" w:cs="Times New Roman"/>
          <w:color w:val="222222"/>
          <w:szCs w:val="28"/>
          <w:lang w:eastAsia="ru-RU"/>
        </w:rPr>
        <w:t xml:space="preserve">• </w:t>
      </w:r>
      <w:r w:rsidRPr="0008117A">
        <w:rPr>
          <w:rFonts w:eastAsia="Times New Roman" w:cs="Times New Roman"/>
          <w:color w:val="222222"/>
          <w:szCs w:val="28"/>
          <w:lang w:val="en-US" w:eastAsia="ru-RU"/>
        </w:rPr>
        <w:t>FDTD</w:t>
      </w:r>
      <w:r w:rsidRPr="0008117A">
        <w:rPr>
          <w:rFonts w:eastAsia="Times New Roman" w:cs="Times New Roman"/>
          <w:color w:val="222222"/>
          <w:szCs w:val="28"/>
          <w:lang w:eastAsia="ru-RU"/>
        </w:rPr>
        <w:t xml:space="preserve"> - универсальный метод моделирования, используемый для решения уравнений Максвелла. Он интуитивно понятен, поэтому пользователи могут легко понять, как его использовать и знать, чего ожидать от данной модели.</w:t>
      </w:r>
    </w:p>
    <w:p w:rsidR="0008117A" w:rsidRPr="0008117A" w:rsidRDefault="0008117A" w:rsidP="0008117A">
      <w:pPr>
        <w:rPr>
          <w:rFonts w:eastAsia="Times New Roman" w:cs="Times New Roman"/>
          <w:color w:val="222222"/>
          <w:szCs w:val="28"/>
          <w:lang w:eastAsia="ru-RU"/>
        </w:rPr>
      </w:pPr>
      <w:r w:rsidRPr="0008117A">
        <w:rPr>
          <w:rFonts w:eastAsia="Times New Roman" w:cs="Times New Roman"/>
          <w:color w:val="222222"/>
          <w:szCs w:val="28"/>
          <w:lang w:eastAsia="ru-RU"/>
        </w:rPr>
        <w:t xml:space="preserve">• </w:t>
      </w:r>
      <w:r w:rsidRPr="0008117A">
        <w:rPr>
          <w:rFonts w:eastAsia="Times New Roman" w:cs="Times New Roman"/>
          <w:color w:val="222222"/>
          <w:szCs w:val="28"/>
          <w:lang w:val="en-US" w:eastAsia="ru-RU"/>
        </w:rPr>
        <w:t>FDTD</w:t>
      </w:r>
      <w:r w:rsidRPr="0008117A">
        <w:rPr>
          <w:rFonts w:eastAsia="Times New Roman" w:cs="Times New Roman"/>
          <w:color w:val="222222"/>
          <w:szCs w:val="28"/>
          <w:lang w:eastAsia="ru-RU"/>
        </w:rPr>
        <w:t xml:space="preserve"> - это метод во временной области, и когда в качестве источника используется широкополосный импульс (например, гауссовский импульс), тогда реакция системы на широкий диапазон частот может быть получена при одной симуляции. Это полезно в приложениях, где резонансные частоты не </w:t>
      </w:r>
      <w:r w:rsidRPr="0008117A">
        <w:rPr>
          <w:rFonts w:eastAsia="Times New Roman" w:cs="Times New Roman"/>
          <w:color w:val="222222"/>
          <w:szCs w:val="28"/>
          <w:lang w:eastAsia="ru-RU"/>
        </w:rPr>
        <w:lastRenderedPageBreak/>
        <w:t>точно известны или в любой момент, когда требуется широкополосный результат.</w:t>
      </w:r>
    </w:p>
    <w:p w:rsidR="0008117A" w:rsidRPr="0008117A" w:rsidRDefault="0008117A" w:rsidP="0008117A">
      <w:pPr>
        <w:rPr>
          <w:rFonts w:eastAsia="Times New Roman" w:cs="Times New Roman"/>
          <w:color w:val="222222"/>
          <w:szCs w:val="28"/>
          <w:lang w:eastAsia="ru-RU"/>
        </w:rPr>
      </w:pPr>
      <w:r w:rsidRPr="0008117A">
        <w:rPr>
          <w:rFonts w:eastAsia="Times New Roman" w:cs="Times New Roman"/>
          <w:color w:val="222222"/>
          <w:szCs w:val="28"/>
          <w:lang w:eastAsia="ru-RU"/>
        </w:rPr>
        <w:t xml:space="preserve">• Поскольку </w:t>
      </w:r>
      <w:r w:rsidRPr="0008117A">
        <w:rPr>
          <w:rFonts w:eastAsia="Times New Roman" w:cs="Times New Roman"/>
          <w:color w:val="222222"/>
          <w:szCs w:val="28"/>
          <w:lang w:val="en-US" w:eastAsia="ru-RU"/>
        </w:rPr>
        <w:t>FDTD</w:t>
      </w:r>
      <w:r w:rsidRPr="0008117A">
        <w:rPr>
          <w:rFonts w:eastAsia="Times New Roman" w:cs="Times New Roman"/>
          <w:color w:val="222222"/>
          <w:szCs w:val="28"/>
          <w:lang w:eastAsia="ru-RU"/>
        </w:rPr>
        <w:t xml:space="preserve"> вычисляет поля </w:t>
      </w:r>
      <w:r w:rsidRPr="0008117A">
        <w:rPr>
          <w:rFonts w:eastAsia="Times New Roman" w:cs="Times New Roman"/>
          <w:color w:val="222222"/>
          <w:szCs w:val="28"/>
          <w:lang w:val="en-US" w:eastAsia="ru-RU"/>
        </w:rPr>
        <w:t>E</w:t>
      </w:r>
      <w:r w:rsidRPr="0008117A">
        <w:rPr>
          <w:rFonts w:eastAsia="Times New Roman" w:cs="Times New Roman"/>
          <w:color w:val="222222"/>
          <w:szCs w:val="28"/>
          <w:lang w:eastAsia="ru-RU"/>
        </w:rPr>
        <w:t xml:space="preserve"> и </w:t>
      </w:r>
      <w:r w:rsidRPr="0008117A">
        <w:rPr>
          <w:rFonts w:eastAsia="Times New Roman" w:cs="Times New Roman"/>
          <w:color w:val="222222"/>
          <w:szCs w:val="28"/>
          <w:lang w:val="en-US" w:eastAsia="ru-RU"/>
        </w:rPr>
        <w:t>H</w:t>
      </w:r>
      <w:r w:rsidRPr="0008117A">
        <w:rPr>
          <w:rFonts w:eastAsia="Times New Roman" w:cs="Times New Roman"/>
          <w:color w:val="222222"/>
          <w:szCs w:val="28"/>
          <w:lang w:eastAsia="ru-RU"/>
        </w:rPr>
        <w:t xml:space="preserve"> всюду в вычислительной области по мере их изменения во времени, он поддается анимационным отображениям движения электромагнитного поля через модель. Этот тип отображения полезен для понимания того, что происходит в модели, и для обеспечения правильной работы модели.</w:t>
      </w:r>
    </w:p>
    <w:p w:rsidR="0008117A" w:rsidRPr="0008117A" w:rsidRDefault="0008117A" w:rsidP="0008117A">
      <w:pPr>
        <w:rPr>
          <w:rFonts w:eastAsia="Times New Roman" w:cs="Times New Roman"/>
          <w:color w:val="222222"/>
          <w:szCs w:val="28"/>
          <w:lang w:eastAsia="ru-RU"/>
        </w:rPr>
      </w:pPr>
      <w:r w:rsidRPr="0008117A">
        <w:rPr>
          <w:rFonts w:eastAsia="Times New Roman" w:cs="Times New Roman"/>
          <w:color w:val="222222"/>
          <w:szCs w:val="28"/>
          <w:lang w:eastAsia="ru-RU"/>
        </w:rPr>
        <w:t xml:space="preserve">• Метод </w:t>
      </w:r>
      <w:r w:rsidRPr="0008117A">
        <w:rPr>
          <w:rFonts w:eastAsia="Times New Roman" w:cs="Times New Roman"/>
          <w:color w:val="222222"/>
          <w:szCs w:val="28"/>
          <w:lang w:val="en-US" w:eastAsia="ru-RU"/>
        </w:rPr>
        <w:t>FDTD</w:t>
      </w:r>
      <w:r w:rsidRPr="0008117A">
        <w:rPr>
          <w:rFonts w:eastAsia="Times New Roman" w:cs="Times New Roman"/>
          <w:color w:val="222222"/>
          <w:szCs w:val="28"/>
          <w:lang w:eastAsia="ru-RU"/>
        </w:rPr>
        <w:t xml:space="preserve"> позволяет пользователю указывать материал во всех точках вычислительной области. Широкое разнообразие линейных и нелинейных диэлектрических и магнитных материалов можно легко смоделировать.</w:t>
      </w:r>
    </w:p>
    <w:p w:rsidR="0008117A" w:rsidRPr="0008117A" w:rsidRDefault="0008117A" w:rsidP="0008117A">
      <w:pPr>
        <w:rPr>
          <w:rFonts w:eastAsia="Times New Roman" w:cs="Times New Roman"/>
          <w:color w:val="222222"/>
          <w:szCs w:val="28"/>
          <w:lang w:eastAsia="ru-RU"/>
        </w:rPr>
      </w:pPr>
      <w:r w:rsidRPr="0008117A">
        <w:rPr>
          <w:rFonts w:eastAsia="Times New Roman" w:cs="Times New Roman"/>
          <w:color w:val="222222"/>
          <w:szCs w:val="28"/>
          <w:lang w:eastAsia="ru-RU"/>
        </w:rPr>
        <w:t xml:space="preserve">• </w:t>
      </w:r>
      <w:r w:rsidRPr="0008117A">
        <w:rPr>
          <w:rFonts w:eastAsia="Times New Roman" w:cs="Times New Roman"/>
          <w:color w:val="222222"/>
          <w:szCs w:val="28"/>
          <w:lang w:val="en-US" w:eastAsia="ru-RU"/>
        </w:rPr>
        <w:t>FDTD</w:t>
      </w:r>
      <w:r w:rsidRPr="0008117A">
        <w:rPr>
          <w:rFonts w:eastAsia="Times New Roman" w:cs="Times New Roman"/>
          <w:color w:val="222222"/>
          <w:szCs w:val="28"/>
          <w:lang w:eastAsia="ru-RU"/>
        </w:rPr>
        <w:t xml:space="preserve"> позволяет напрямую определять влияние диафрагмы. Экранирующие эффекты могут быть найдены, и поля как внутри, так и снаружи структуры могут быть найдены прямо или косвенно.</w:t>
      </w:r>
    </w:p>
    <w:p w:rsidR="0008117A" w:rsidRPr="0008117A" w:rsidRDefault="0008117A" w:rsidP="0008117A">
      <w:r w:rsidRPr="0008117A">
        <w:t xml:space="preserve">Однако при использовании метода конечных разностей во временной области необходимо учитывать ряд вопросов. Всю область вычислений необходимо разбивать на сетку, ячейки которой обязательно должны быть меньше чем 1/10 самой малой длины волны и меньше, чем самая маленькая составляющая модели. Это ощутимо увеличивает общее число ячеек, для которых нужно проводить вычисления, для чего нужен немалый объём оперативной памяти компьютера. В </w:t>
      </w:r>
      <w:proofErr w:type="spellStart"/>
      <w:r w:rsidRPr="0008117A">
        <w:t>биоэлектромагнетике</w:t>
      </w:r>
      <w:proofErr w:type="spellEnd"/>
      <w:r w:rsidRPr="0008117A">
        <w:t xml:space="preserve"> самая малая длина волны, как правило, обнаруживается в биологической ткани, обладающей самым высоким показателем уровня воды на высшей рассматриваемой частоте.</w:t>
      </w:r>
    </w:p>
    <w:p w:rsidR="0008117A" w:rsidRPr="00FE75FF" w:rsidRDefault="0008117A" w:rsidP="0008117A">
      <w:r w:rsidRPr="0008117A">
        <w:t xml:space="preserve">В целях сохранения стабильности требуется верхняя граница временного интервала </w:t>
      </w:r>
      <w:proofErr w:type="spellStart"/>
      <w:r w:rsidRPr="0008117A">
        <w:t>Δt</w:t>
      </w:r>
      <w:proofErr w:type="spellEnd"/>
      <w:r w:rsidRPr="0008117A">
        <w:t xml:space="preserve">. Когда установлены геометрические размеры ячейки,  размер ячейки был выбран, максимальный временной шаг находится из условия устойчивости Куранта, из которого вытекает конечное значение верхней границы: </w:t>
      </w:r>
    </w:p>
    <w:p w:rsidR="00AD096F" w:rsidRPr="00FE75FF" w:rsidRDefault="00AD096F" w:rsidP="0008117A"/>
    <w:p w:rsidR="0008117A" w:rsidRDefault="006C56CA" w:rsidP="0072056C">
      <w:pPr>
        <w:ind w:firstLine="2835"/>
      </w:pPr>
      <m:oMath>
        <m:r>
          <m:rPr>
            <m:sty m:val="p"/>
          </m:rPr>
          <w:rPr>
            <w:rFonts w:ascii="Cambria Math" w:hAnsi="Cambria Math"/>
          </w:rPr>
          <w:lastRenderedPageBreak/>
          <m:t>∆</m:t>
        </m:r>
        <m:r>
          <m:rPr>
            <m:sty m:val="p"/>
          </m:rPr>
          <w:rPr>
            <w:rFonts w:ascii="Cambria Math" w:hAnsi="Cambria Math"/>
            <w:lang w:val="en-US"/>
          </w:rPr>
          <m:t>t</m:t>
        </m:r>
        <m:r>
          <m:rPr>
            <m:sty m:val="p"/>
          </m:rPr>
          <w:rPr>
            <w:rFonts w:ascii="Cambria Math" w:hAnsi="Cambria Math"/>
          </w:rPr>
          <m:t>≤</m:t>
        </m:r>
        <m:sSup>
          <m:sSupPr>
            <m:ctrlPr>
              <w:rPr>
                <w:rFonts w:ascii="Cambria Math" w:hAnsi="Cambria Math"/>
              </w:rPr>
            </m:ctrlPr>
          </m:sSupPr>
          <m:e>
            <m:d>
              <m:dPr>
                <m:ctrlPr>
                  <w:rPr>
                    <w:rFonts w:ascii="Cambria Math" w:hAnsi="Cambria Math"/>
                    <w:lang w:val="en-US"/>
                  </w:rPr>
                </m:ctrlPr>
              </m:dPr>
              <m:e>
                <m:r>
                  <m:rPr>
                    <m:sty m:val="p"/>
                  </m:rPr>
                  <w:rPr>
                    <w:rFonts w:ascii="Cambria Math" w:hAnsi="Cambria Math"/>
                    <w:lang w:val="en-US"/>
                  </w:rPr>
                  <m:t>c</m:t>
                </m:r>
                <m:rad>
                  <m:radPr>
                    <m:degHide m:val="1"/>
                    <m:ctrlPr>
                      <w:rPr>
                        <w:rFonts w:ascii="Cambria Math" w:hAnsi="Cambria Math"/>
                        <w:lang w:val="en-US"/>
                      </w:rPr>
                    </m:ctrlPr>
                  </m:radPr>
                  <m:deg/>
                  <m:e>
                    <m:f>
                      <m:fPr>
                        <m:ctrlPr>
                          <w:rPr>
                            <w:rFonts w:ascii="Cambria Math" w:hAnsi="Cambria Math"/>
                            <w:lang w:val="en-US"/>
                          </w:rPr>
                        </m:ctrlPr>
                      </m:fPr>
                      <m:num>
                        <m:r>
                          <m:rPr>
                            <m:sty m:val="p"/>
                          </m:rPr>
                          <w:rPr>
                            <w:rFonts w:ascii="Cambria Math" w:hAnsi="Cambria Math"/>
                          </w:rPr>
                          <m:t>1</m:t>
                        </m:r>
                      </m:num>
                      <m:den>
                        <m:sSup>
                          <m:sSupPr>
                            <m:ctrlPr>
                              <w:rPr>
                                <w:rFonts w:ascii="Cambria Math" w:hAnsi="Cambria Math"/>
                                <w:lang w:val="en-US"/>
                              </w:rPr>
                            </m:ctrlPr>
                          </m:sSupPr>
                          <m:e>
                            <m:d>
                              <m:dPr>
                                <m:ctrlPr>
                                  <w:rPr>
                                    <w:rFonts w:ascii="Cambria Math" w:hAnsi="Cambria Math"/>
                                    <w:lang w:val="en-US"/>
                                  </w:rPr>
                                </m:ctrlPr>
                              </m:dPr>
                              <m:e>
                                <m:f>
                                  <m:fPr>
                                    <m:ctrlPr>
                                      <w:rPr>
                                        <w:rFonts w:ascii="Cambria Math" w:hAnsi="Cambria Math"/>
                                        <w:lang w:val="en-US"/>
                                      </w:rPr>
                                    </m:ctrlPr>
                                  </m:fPr>
                                  <m:num>
                                    <m:r>
                                      <m:rPr>
                                        <m:sty m:val="p"/>
                                      </m:rPr>
                                      <w:rPr>
                                        <w:rFonts w:ascii="Cambria Math" w:hAnsi="Cambria Math"/>
                                      </w:rPr>
                                      <m:t>1</m:t>
                                    </m:r>
                                  </m:num>
                                  <m:den>
                                    <m:r>
                                      <m:rPr>
                                        <m:sty m:val="p"/>
                                      </m:rPr>
                                      <w:rPr>
                                        <w:rFonts w:ascii="Cambria Math" w:hAnsi="Cambria Math"/>
                                      </w:rPr>
                                      <m:t>∆</m:t>
                                    </m:r>
                                    <m:r>
                                      <m:rPr>
                                        <m:sty m:val="p"/>
                                      </m:rPr>
                                      <w:rPr>
                                        <w:rFonts w:ascii="Cambria Math" w:hAnsi="Cambria Math"/>
                                        <w:lang w:val="en-US"/>
                                      </w:rPr>
                                      <m:t>x</m:t>
                                    </m:r>
                                  </m:den>
                                </m:f>
                              </m:e>
                            </m:d>
                          </m:e>
                          <m:sup>
                            <m:r>
                              <m:rPr>
                                <m:sty m:val="p"/>
                              </m:rPr>
                              <w:rPr>
                                <w:rFonts w:ascii="Cambria Math" w:hAnsi="Cambria Math"/>
                              </w:rPr>
                              <m:t>2</m:t>
                            </m:r>
                          </m:sup>
                        </m:sSup>
                        <m:r>
                          <m:rPr>
                            <m:sty m:val="p"/>
                          </m:rPr>
                          <w:rPr>
                            <w:rFonts w:ascii="Cambria Math" w:hAnsi="Cambria Math"/>
                          </w:rPr>
                          <m:t>+</m:t>
                        </m:r>
                        <m:sSup>
                          <m:sSupPr>
                            <m:ctrlPr>
                              <w:rPr>
                                <w:rFonts w:ascii="Cambria Math" w:hAnsi="Cambria Math"/>
                                <w:lang w:val="en-US"/>
                              </w:rPr>
                            </m:ctrlPr>
                          </m:sSupPr>
                          <m:e>
                            <m:d>
                              <m:dPr>
                                <m:ctrlPr>
                                  <w:rPr>
                                    <w:rFonts w:ascii="Cambria Math" w:hAnsi="Cambria Math"/>
                                    <w:lang w:val="en-US"/>
                                  </w:rPr>
                                </m:ctrlPr>
                              </m:dPr>
                              <m:e>
                                <m:f>
                                  <m:fPr>
                                    <m:ctrlPr>
                                      <w:rPr>
                                        <w:rFonts w:ascii="Cambria Math" w:hAnsi="Cambria Math"/>
                                        <w:lang w:val="en-US"/>
                                      </w:rPr>
                                    </m:ctrlPr>
                                  </m:fPr>
                                  <m:num>
                                    <m:r>
                                      <m:rPr>
                                        <m:sty m:val="p"/>
                                      </m:rPr>
                                      <w:rPr>
                                        <w:rFonts w:ascii="Cambria Math" w:hAnsi="Cambria Math"/>
                                      </w:rPr>
                                      <m:t>1</m:t>
                                    </m:r>
                                  </m:num>
                                  <m:den>
                                    <m:r>
                                      <m:rPr>
                                        <m:sty m:val="p"/>
                                      </m:rPr>
                                      <w:rPr>
                                        <w:rFonts w:ascii="Cambria Math" w:hAnsi="Cambria Math"/>
                                      </w:rPr>
                                      <m:t>∆</m:t>
                                    </m:r>
                                    <m:r>
                                      <m:rPr>
                                        <m:sty m:val="p"/>
                                      </m:rPr>
                                      <w:rPr>
                                        <w:rFonts w:ascii="Cambria Math" w:hAnsi="Cambria Math"/>
                                        <w:lang w:val="en-US"/>
                                      </w:rPr>
                                      <m:t>y</m:t>
                                    </m:r>
                                  </m:den>
                                </m:f>
                              </m:e>
                            </m:d>
                          </m:e>
                          <m:sup>
                            <m:r>
                              <m:rPr>
                                <m:sty m:val="p"/>
                              </m:rPr>
                              <w:rPr>
                                <w:rFonts w:ascii="Cambria Math" w:hAnsi="Cambria Math"/>
                              </w:rPr>
                              <m:t>2</m:t>
                            </m:r>
                          </m:sup>
                        </m:sSup>
                        <m:r>
                          <m:rPr>
                            <m:sty m:val="p"/>
                          </m:rPr>
                          <w:rPr>
                            <w:rFonts w:ascii="Cambria Math" w:hAnsi="Cambria Math"/>
                          </w:rPr>
                          <m:t>+</m:t>
                        </m:r>
                        <m:sSup>
                          <m:sSupPr>
                            <m:ctrlPr>
                              <w:rPr>
                                <w:rFonts w:ascii="Cambria Math" w:hAnsi="Cambria Math"/>
                                <w:lang w:val="en-US"/>
                              </w:rPr>
                            </m:ctrlPr>
                          </m:sSupPr>
                          <m:e>
                            <m:d>
                              <m:dPr>
                                <m:ctrlPr>
                                  <w:rPr>
                                    <w:rFonts w:ascii="Cambria Math" w:hAnsi="Cambria Math"/>
                                    <w:lang w:val="en-US"/>
                                  </w:rPr>
                                </m:ctrlPr>
                              </m:dPr>
                              <m:e>
                                <m:f>
                                  <m:fPr>
                                    <m:ctrlPr>
                                      <w:rPr>
                                        <w:rFonts w:ascii="Cambria Math" w:hAnsi="Cambria Math"/>
                                        <w:lang w:val="en-US"/>
                                      </w:rPr>
                                    </m:ctrlPr>
                                  </m:fPr>
                                  <m:num>
                                    <m:r>
                                      <m:rPr>
                                        <m:sty m:val="p"/>
                                      </m:rPr>
                                      <w:rPr>
                                        <w:rFonts w:ascii="Cambria Math" w:hAnsi="Cambria Math"/>
                                      </w:rPr>
                                      <m:t>1</m:t>
                                    </m:r>
                                  </m:num>
                                  <m:den>
                                    <m:r>
                                      <m:rPr>
                                        <m:sty m:val="p"/>
                                      </m:rPr>
                                      <w:rPr>
                                        <w:rFonts w:ascii="Cambria Math" w:hAnsi="Cambria Math"/>
                                      </w:rPr>
                                      <m:t>∆</m:t>
                                    </m:r>
                                    <m:r>
                                      <m:rPr>
                                        <m:sty m:val="p"/>
                                      </m:rPr>
                                      <w:rPr>
                                        <w:rFonts w:ascii="Cambria Math" w:hAnsi="Cambria Math"/>
                                        <w:lang w:val="en-US"/>
                                      </w:rPr>
                                      <m:t>z</m:t>
                                    </m:r>
                                  </m:den>
                                </m:f>
                              </m:e>
                            </m:d>
                          </m:e>
                          <m:sup>
                            <m:r>
                              <m:rPr>
                                <m:sty m:val="p"/>
                              </m:rPr>
                              <w:rPr>
                                <w:rFonts w:ascii="Cambria Math" w:hAnsi="Cambria Math"/>
                              </w:rPr>
                              <m:t>2</m:t>
                            </m:r>
                          </m:sup>
                        </m:sSup>
                      </m:den>
                    </m:f>
                  </m:e>
                </m:rad>
              </m:e>
            </m:d>
          </m:e>
          <m:sup>
            <m:r>
              <m:rPr>
                <m:sty m:val="p"/>
              </m:rPr>
              <w:rPr>
                <w:rFonts w:ascii="Cambria Math" w:hAnsi="Cambria Math"/>
              </w:rPr>
              <m:t>-1</m:t>
            </m:r>
          </m:sup>
        </m:sSup>
      </m:oMath>
      <w:r w:rsidR="00EF440B">
        <w:rPr>
          <w:rFonts w:eastAsiaTheme="minorEastAsia"/>
        </w:rPr>
        <w:t xml:space="preserve">                                          </w:t>
      </w:r>
      <w:r w:rsidRPr="006C56CA">
        <w:t>(16)</w:t>
      </w:r>
    </w:p>
    <w:p w:rsidR="00EF440B" w:rsidRPr="0008117A" w:rsidRDefault="00EF440B" w:rsidP="0072056C">
      <w:pPr>
        <w:ind w:firstLine="2835"/>
      </w:pPr>
    </w:p>
    <w:p w:rsidR="0008117A" w:rsidRPr="008C3C69" w:rsidRDefault="0008117A" w:rsidP="0008117A">
      <w:pPr>
        <w:rPr>
          <w:color w:val="FF0000"/>
        </w:rPr>
      </w:pPr>
      <w:r w:rsidRPr="0008117A">
        <w:t xml:space="preserve">Крайне тонкая и  плотная сетка (и, как следствие, малый </w:t>
      </w:r>
      <w:proofErr w:type="spellStart"/>
      <w:r w:rsidRPr="0008117A">
        <w:t>Δt</w:t>
      </w:r>
      <w:proofErr w:type="spellEnd"/>
      <w:r w:rsidRPr="0008117A">
        <w:t>) необходима при создании моделей криволинейных структур, острых углов или маленьких геометрических фигур объектов, ощутимо улучшающих время вычислений. И хотя могут использоваться нерав</w:t>
      </w:r>
      <w:r w:rsidR="00105B7B">
        <w:t>н</w:t>
      </w:r>
      <w:r w:rsidRPr="0008117A">
        <w:t xml:space="preserve">омерные методы создания сетки, из них могут проистекать ложные решения. Существует вероятность появления сложностей при создании моделей несовместимых антенных систем с применением сетки, например, спиралевидные антенны. Однако метод конечных разностей во временной области является самым удобным методом для создания моделей движения эм-волн снаружи и внутри тела человека и, в данный момент, FDTD – это самый популярный численный метод, который используется в разделах </w:t>
      </w:r>
      <w:proofErr w:type="spellStart"/>
      <w:r w:rsidRPr="0008117A">
        <w:t>биоэлектромагнетики</w:t>
      </w:r>
      <w:proofErr w:type="spellEnd"/>
      <w:r w:rsidRPr="0008117A">
        <w:t xml:space="preserve">. Связано это с тем, что увеличение мощности вычислительных процессов становится все доступнее и дешевле, и одновременно с этим активные исследования в сфере моделирования излучателей, поглощения волн на границах разделов и анализ ошибок упростили моделирование с большой уверенностью в истинности получаемых результатов. Моделирование человеческого тела происходит путём разбивания его в ячейки </w:t>
      </w:r>
      <w:proofErr w:type="spellStart"/>
      <w:r w:rsidRPr="0008117A">
        <w:t>Yee</w:t>
      </w:r>
      <w:proofErr w:type="spellEnd"/>
      <w:r w:rsidRPr="0008117A">
        <w:t xml:space="preserve">. А электрические свойства каждой из них для создания моделей </w:t>
      </w:r>
      <w:r w:rsidRPr="008C3C69">
        <w:t>человеческой ткани до вычисления электромагнитного поля</w:t>
      </w:r>
      <w:r w:rsidR="00D02ECD" w:rsidRPr="008C3C69">
        <w:t xml:space="preserve"> являются зависимыми от времени.</w:t>
      </w:r>
      <w:r w:rsidR="004A3E25" w:rsidRPr="008C3C69">
        <w:rPr>
          <w:color w:val="000000"/>
          <w:sz w:val="27"/>
          <w:szCs w:val="27"/>
        </w:rPr>
        <w:t xml:space="preserve"> [2</w:t>
      </w:r>
      <w:r w:rsidR="00FC7CCA" w:rsidRPr="00F85283">
        <w:rPr>
          <w:color w:val="000000"/>
          <w:sz w:val="27"/>
          <w:szCs w:val="27"/>
        </w:rPr>
        <w:t>6</w:t>
      </w:r>
      <w:r w:rsidR="004A3E25" w:rsidRPr="008C3C69">
        <w:rPr>
          <w:color w:val="000000"/>
          <w:sz w:val="27"/>
          <w:szCs w:val="27"/>
        </w:rPr>
        <w:t>]</w:t>
      </w:r>
    </w:p>
    <w:p w:rsidR="0008117A" w:rsidRPr="0008117A" w:rsidRDefault="0008117A" w:rsidP="0008117A">
      <w:r w:rsidRPr="0008117A">
        <w:t>Результаты моделирования движения эм-волн, излучаемых вживляемой антенной излучателя, п</w:t>
      </w:r>
      <w:r w:rsidR="00D02ECD">
        <w:t>родемонстрированы на Рисунке 11</w:t>
      </w:r>
      <w:r w:rsidRPr="0008117A">
        <w:t>.</w:t>
      </w:r>
      <w:r w:rsidR="00B45304">
        <w:t xml:space="preserve"> Угасание сигнала оказалось равным </w:t>
      </w:r>
      <w:r w:rsidR="00105B7B">
        <w:t>-</w:t>
      </w:r>
      <w:r w:rsidR="00B45304">
        <w:t>25 дБ.</w:t>
      </w:r>
    </w:p>
    <w:p w:rsidR="0008117A" w:rsidRPr="0008117A" w:rsidRDefault="0008117A" w:rsidP="00AD096F">
      <w:pPr>
        <w:jc w:val="center"/>
      </w:pPr>
      <w:r w:rsidRPr="0008117A">
        <w:rPr>
          <w:noProof/>
          <w:lang w:eastAsia="ru-RU"/>
        </w:rPr>
        <w:lastRenderedPageBreak/>
        <w:drawing>
          <wp:inline distT="0" distB="0" distL="0" distR="0">
            <wp:extent cx="4740406" cy="2351773"/>
            <wp:effectExtent l="0" t="0" r="3175"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757597" cy="2360302"/>
                    </a:xfrm>
                    <a:prstGeom prst="rect">
                      <a:avLst/>
                    </a:prstGeom>
                  </pic:spPr>
                </pic:pic>
              </a:graphicData>
            </a:graphic>
          </wp:inline>
        </w:drawing>
      </w:r>
    </w:p>
    <w:p w:rsidR="00B45304" w:rsidRDefault="0008117A" w:rsidP="00AD096F">
      <w:pPr>
        <w:jc w:val="center"/>
        <w:rPr>
          <w:sz w:val="24"/>
        </w:rPr>
      </w:pPr>
      <w:r w:rsidRPr="00B45F0B">
        <w:rPr>
          <w:sz w:val="24"/>
        </w:rPr>
        <w:t xml:space="preserve">Рисунок </w:t>
      </w:r>
      <w:r w:rsidR="00D02ECD" w:rsidRPr="00B45F0B">
        <w:rPr>
          <w:sz w:val="24"/>
        </w:rPr>
        <w:t>11</w:t>
      </w:r>
      <w:r w:rsidR="00AF6DED" w:rsidRPr="00B45F0B">
        <w:rPr>
          <w:sz w:val="24"/>
        </w:rPr>
        <w:t xml:space="preserve"> -</w:t>
      </w:r>
      <w:r w:rsidRPr="00B45F0B">
        <w:rPr>
          <w:sz w:val="24"/>
        </w:rPr>
        <w:t xml:space="preserve"> результаты моделирования движения эм-волн, излучаемых вживляемой антенной</w:t>
      </w:r>
    </w:p>
    <w:p w:rsidR="00B45F0B" w:rsidRPr="00B45F0B" w:rsidRDefault="00B45F0B" w:rsidP="00AD096F">
      <w:pPr>
        <w:jc w:val="center"/>
        <w:rPr>
          <w:sz w:val="24"/>
        </w:rPr>
      </w:pPr>
    </w:p>
    <w:p w:rsidR="0008117A" w:rsidRDefault="0008117A" w:rsidP="00B45304">
      <w:r w:rsidRPr="0008117A">
        <w:t>Исследуем зависимость коэффициента передачи между двум</w:t>
      </w:r>
      <w:r w:rsidR="00D02ECD">
        <w:t>я</w:t>
      </w:r>
      <w:r w:rsidRPr="0008117A">
        <w:t xml:space="preserve"> дипольными антеннами на расстояниях h и d. Глубина, на которой помещается вживляемая антенна колеблется от 10 мм до 45 мм при неизменном d = 50 мм, а дальность расположения антенны приёмника изменяется от 50 мм до 250 мм при установленном h = 10 мм. По итогу моделирования, показанному на рисунке </w:t>
      </w:r>
      <w:r w:rsidR="00D02ECD">
        <w:t>1</w:t>
      </w:r>
      <w:r w:rsidR="004A3E25">
        <w:t>2</w:t>
      </w:r>
      <w:r w:rsidRPr="0008117A">
        <w:t>, появляется возможность оценки изменения сигнала в мм для разных расстояний между дипольными антеннами, одна из которых помещена в свободное пространство, а вторая в биологическую ткань человека, как 0,47 дБ/мм и 0,07 дБ/мм, соответственно. Таким образом, можно сделать вывод о более сильном затухании сигнала в биологических тканях, связанным с тем, что эм-поле в среде с потерями снижается гораздо быстрее</w:t>
      </w:r>
      <w:r w:rsidR="00D02ECD">
        <w:t>,</w:t>
      </w:r>
      <w:r w:rsidRPr="0008117A">
        <w:t xml:space="preserve"> отдаляясь от источника излучения.</w:t>
      </w:r>
    </w:p>
    <w:p w:rsidR="004C24F7" w:rsidRPr="0008117A" w:rsidRDefault="004C24F7" w:rsidP="00B45304"/>
    <w:p w:rsidR="0008117A" w:rsidRPr="0008117A" w:rsidRDefault="00FD3033" w:rsidP="00AD096F">
      <w:pPr>
        <w:jc w:val="center"/>
      </w:pPr>
      <w:r>
        <w:rPr>
          <w:noProof/>
          <w:lang w:eastAsia="ru-RU"/>
        </w:rPr>
        <w:lastRenderedPageBreak/>
        <w:drawing>
          <wp:inline distT="0" distB="0" distL="0" distR="0">
            <wp:extent cx="4783667" cy="2970722"/>
            <wp:effectExtent l="0" t="0" r="0" b="127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4782592" cy="2970055"/>
                    </a:xfrm>
                    <a:prstGeom prst="rect">
                      <a:avLst/>
                    </a:prstGeom>
                  </pic:spPr>
                </pic:pic>
              </a:graphicData>
            </a:graphic>
          </wp:inline>
        </w:drawing>
      </w:r>
    </w:p>
    <w:p w:rsidR="0008117A" w:rsidRPr="004C24F7" w:rsidRDefault="0008117A" w:rsidP="00AD096F">
      <w:pPr>
        <w:jc w:val="center"/>
        <w:rPr>
          <w:sz w:val="24"/>
        </w:rPr>
      </w:pPr>
      <w:r w:rsidRPr="004C24F7">
        <w:rPr>
          <w:sz w:val="24"/>
        </w:rPr>
        <w:t>а)                                                          б)</w:t>
      </w:r>
    </w:p>
    <w:p w:rsidR="004A3E25" w:rsidRDefault="0008117A" w:rsidP="004C24F7">
      <w:pPr>
        <w:jc w:val="center"/>
        <w:rPr>
          <w:sz w:val="24"/>
          <w:szCs w:val="24"/>
        </w:rPr>
      </w:pPr>
      <w:r w:rsidRPr="004C24F7">
        <w:rPr>
          <w:sz w:val="24"/>
          <w:szCs w:val="24"/>
        </w:rPr>
        <w:t xml:space="preserve">Рисунок </w:t>
      </w:r>
      <w:r w:rsidR="00D02ECD" w:rsidRPr="004C24F7">
        <w:rPr>
          <w:sz w:val="24"/>
          <w:szCs w:val="24"/>
        </w:rPr>
        <w:t>1</w:t>
      </w:r>
      <w:r w:rsidR="004A3E25" w:rsidRPr="004C24F7">
        <w:rPr>
          <w:sz w:val="24"/>
          <w:szCs w:val="24"/>
        </w:rPr>
        <w:t>2</w:t>
      </w:r>
      <w:r w:rsidRPr="004C24F7">
        <w:rPr>
          <w:sz w:val="24"/>
          <w:szCs w:val="24"/>
        </w:rPr>
        <w:t xml:space="preserve"> - Изменение коэффициента передачи</w:t>
      </w:r>
      <w:r w:rsidR="004C24F7">
        <w:rPr>
          <w:sz w:val="24"/>
          <w:szCs w:val="24"/>
        </w:rPr>
        <w:t>:</w:t>
      </w:r>
      <w:r w:rsidR="00B06C62" w:rsidRPr="00B06C62">
        <w:rPr>
          <w:sz w:val="24"/>
          <w:szCs w:val="24"/>
        </w:rPr>
        <w:t xml:space="preserve"> </w:t>
      </w:r>
      <w:r w:rsidR="004C24F7" w:rsidRPr="004C24F7">
        <w:rPr>
          <w:sz w:val="24"/>
          <w:szCs w:val="24"/>
        </w:rPr>
        <w:t>а</w:t>
      </w:r>
      <w:r w:rsidR="004C24F7">
        <w:rPr>
          <w:sz w:val="24"/>
          <w:szCs w:val="24"/>
        </w:rPr>
        <w:t xml:space="preserve">) </w:t>
      </w:r>
      <w:r w:rsidRPr="004C24F7">
        <w:rPr>
          <w:sz w:val="24"/>
          <w:szCs w:val="24"/>
        </w:rPr>
        <w:t>от расстояния между областью вокруг тела и антенны приёмника</w:t>
      </w:r>
      <w:r w:rsidR="004C24F7">
        <w:rPr>
          <w:sz w:val="24"/>
          <w:szCs w:val="24"/>
        </w:rPr>
        <w:t xml:space="preserve">, б) </w:t>
      </w:r>
      <w:r w:rsidRPr="004C24F7">
        <w:rPr>
          <w:sz w:val="24"/>
          <w:szCs w:val="24"/>
        </w:rPr>
        <w:t xml:space="preserve">в зависимости от расстояния между поверхностью тела и вживляемой антенны </w:t>
      </w:r>
    </w:p>
    <w:p w:rsidR="0037523D" w:rsidRDefault="0037523D" w:rsidP="004C24F7">
      <w:pPr>
        <w:jc w:val="center"/>
        <w:rPr>
          <w:sz w:val="24"/>
          <w:szCs w:val="24"/>
        </w:rPr>
      </w:pPr>
    </w:p>
    <w:p w:rsidR="0037523D" w:rsidRPr="004C24F7" w:rsidRDefault="0037523D" w:rsidP="004C24F7">
      <w:pPr>
        <w:jc w:val="center"/>
        <w:rPr>
          <w:sz w:val="24"/>
          <w:szCs w:val="24"/>
        </w:rPr>
      </w:pPr>
    </w:p>
    <w:p w:rsidR="004A3E25" w:rsidRDefault="004A3E25" w:rsidP="00FB6317">
      <w:pPr>
        <w:pStyle w:val="2"/>
        <w:rPr>
          <w:rFonts w:ascii="Times New Roman" w:hAnsi="Times New Roman" w:cs="Times New Roman"/>
          <w:color w:val="auto"/>
          <w:sz w:val="28"/>
          <w:szCs w:val="28"/>
        </w:rPr>
      </w:pPr>
      <w:bookmarkStart w:id="24" w:name="_Toc517014338"/>
      <w:r w:rsidRPr="00FB6317">
        <w:rPr>
          <w:rFonts w:ascii="Times New Roman" w:hAnsi="Times New Roman" w:cs="Times New Roman"/>
          <w:color w:val="auto"/>
          <w:sz w:val="28"/>
          <w:szCs w:val="28"/>
        </w:rPr>
        <w:t>4.2 Методы повышения коэффициента передачи</w:t>
      </w:r>
      <w:bookmarkEnd w:id="24"/>
    </w:p>
    <w:p w:rsidR="004C24F7" w:rsidRDefault="004C24F7" w:rsidP="004C24F7"/>
    <w:p w:rsidR="004C24F7" w:rsidRPr="004C24F7" w:rsidRDefault="004C24F7" w:rsidP="004C24F7"/>
    <w:p w:rsidR="004A3E25" w:rsidRDefault="004A3E25" w:rsidP="00FB6317">
      <w:pPr>
        <w:pStyle w:val="3"/>
        <w:rPr>
          <w:rFonts w:ascii="Times New Roman" w:hAnsi="Times New Roman" w:cs="Times New Roman"/>
          <w:color w:val="auto"/>
        </w:rPr>
      </w:pPr>
      <w:bookmarkStart w:id="25" w:name="_Toc517014339"/>
      <w:r w:rsidRPr="00FB6317">
        <w:rPr>
          <w:rFonts w:ascii="Times New Roman" w:hAnsi="Times New Roman" w:cs="Times New Roman"/>
          <w:color w:val="auto"/>
        </w:rPr>
        <w:t>4.2.1 Улучшение характеристик вживляемой антенны</w:t>
      </w:r>
      <w:bookmarkEnd w:id="25"/>
    </w:p>
    <w:p w:rsidR="004C24F7" w:rsidRPr="004C24F7" w:rsidRDefault="004C24F7" w:rsidP="004C24F7"/>
    <w:p w:rsidR="004A3E25" w:rsidRDefault="004A3E25" w:rsidP="004A3E25">
      <w:r w:rsidRPr="008C3C69">
        <w:t xml:space="preserve"> Значительное затухание в биологической ткани происходит из-за отражения волн от границы биологическая ткань - свободное пространство из-за сильной разницы показателей диэлектрической проницаемости для разных сред [2</w:t>
      </w:r>
      <w:r w:rsidR="00FC7CCA" w:rsidRPr="008C3C69">
        <w:t>4</w:t>
      </w:r>
      <w:r w:rsidRPr="008C3C69">
        <w:t>]. Изменить свойства биологической среды не представляется возможным, но мы</w:t>
      </w:r>
      <w:r w:rsidRPr="00A5665F">
        <w:t xml:space="preserve"> можем улучшить эффективную длину и КПД вживляемой антенны и другие параметры.</w:t>
      </w:r>
    </w:p>
    <w:p w:rsidR="004A3E25" w:rsidRDefault="004A3E25" w:rsidP="004A3E25">
      <w:r w:rsidRPr="002D7486">
        <w:t>Было исследована модификация вживляемой антенны путём добавления к ней подл</w:t>
      </w:r>
      <w:r w:rsidR="004C24F7">
        <w:t xml:space="preserve">ожки и </w:t>
      </w:r>
      <w:proofErr w:type="spellStart"/>
      <w:r w:rsidR="004C24F7">
        <w:t>надложки</w:t>
      </w:r>
      <w:proofErr w:type="spellEnd"/>
      <w:r w:rsidR="004C24F7">
        <w:t>. Таким образом, у</w:t>
      </w:r>
      <w:r w:rsidRPr="002D7486">
        <w:t xml:space="preserve">лучшенная антенна состоит из диполя, подложки и </w:t>
      </w:r>
      <w:proofErr w:type="spellStart"/>
      <w:r w:rsidRPr="002D7486">
        <w:t>надложки</w:t>
      </w:r>
      <w:proofErr w:type="spellEnd"/>
      <w:r w:rsidRPr="002D7486">
        <w:t xml:space="preserve"> с одинаковой то</w:t>
      </w:r>
      <w:r>
        <w:t xml:space="preserve">лщиной (t), состоящих из кварца. </w:t>
      </w:r>
      <w:r w:rsidRPr="002D7486">
        <w:lastRenderedPageBreak/>
        <w:t xml:space="preserve">Добавление подложки и </w:t>
      </w:r>
      <w:proofErr w:type="spellStart"/>
      <w:r w:rsidRPr="002D7486">
        <w:t>надложки</w:t>
      </w:r>
      <w:proofErr w:type="spellEnd"/>
      <w:r w:rsidRPr="002D7486">
        <w:t xml:space="preserve"> понижает уровень эффективн</w:t>
      </w:r>
      <w:r w:rsidR="004C24F7">
        <w:t>ой</w:t>
      </w:r>
      <w:r w:rsidRPr="002D7486">
        <w:t xml:space="preserve"> диэлектрическ</w:t>
      </w:r>
      <w:r w:rsidR="004C24F7">
        <w:t>ой</w:t>
      </w:r>
      <w:r w:rsidRPr="002D7486">
        <w:t xml:space="preserve"> проницаемост</w:t>
      </w:r>
      <w:r w:rsidR="004C24F7">
        <w:t>и</w:t>
      </w:r>
      <w:r w:rsidRPr="002D7486">
        <w:t xml:space="preserve"> биологической ткани вокруг антенны. </w:t>
      </w:r>
      <w:r w:rsidRPr="002276A5">
        <w:t xml:space="preserve">Исследовалась эффективная диэлектрическая проницаемость на предмет зависимости от толщины подложки и </w:t>
      </w:r>
      <w:proofErr w:type="spellStart"/>
      <w:r w:rsidRPr="002276A5">
        <w:t>надложки</w:t>
      </w:r>
      <w:proofErr w:type="spellEnd"/>
      <w:r w:rsidRPr="002276A5">
        <w:t>. Значение t изменялось в пределах от 0,2 мм до 1 мм, а длина антенны сохранялась неизменной. При изменении t рабочая частота антенны смещалась в сторону повышения частот</w:t>
      </w:r>
      <w:r>
        <w:t xml:space="preserve">ы, </w:t>
      </w:r>
      <w:proofErr w:type="gramStart"/>
      <w:r>
        <w:t>а</w:t>
      </w:r>
      <w:proofErr w:type="gramEnd"/>
      <w:r>
        <w:t xml:space="preserve"> следовательно и уменьшалась эффективная диэлектрическая проницаемость</w:t>
      </w:r>
      <w:r w:rsidRPr="002276A5">
        <w:t xml:space="preserve">.  График зависимости эффективной диэлектрической проницаемости и рабочей частоты антенны от t изображён на </w:t>
      </w:r>
      <w:r w:rsidR="004C24F7">
        <w:t>р</w:t>
      </w:r>
      <w:r w:rsidRPr="002276A5">
        <w:t xml:space="preserve">ис. </w:t>
      </w:r>
      <w:r>
        <w:t>13</w:t>
      </w:r>
      <w:r w:rsidRPr="002276A5">
        <w:t xml:space="preserve">. Применение </w:t>
      </w:r>
      <w:proofErr w:type="spellStart"/>
      <w:r w:rsidRPr="002276A5">
        <w:t>надложки</w:t>
      </w:r>
      <w:proofErr w:type="spellEnd"/>
      <w:r w:rsidRPr="002276A5">
        <w:t xml:space="preserve"> и подложки тол</w:t>
      </w:r>
      <w:r>
        <w:t>щ</w:t>
      </w:r>
      <w:r w:rsidRPr="002276A5">
        <w:t>иной 0,2 мм позволило повысить коэффициент передачи с -27 дБ до -25 дБ</w:t>
      </w:r>
      <w:r w:rsidR="004C24F7">
        <w:t>.</w:t>
      </w:r>
    </w:p>
    <w:p w:rsidR="004C24F7" w:rsidRDefault="004C24F7" w:rsidP="004A3E25"/>
    <w:p w:rsidR="004A3E25" w:rsidRDefault="004C24F7" w:rsidP="00AD096F">
      <w:pPr>
        <w:jc w:val="center"/>
      </w:pPr>
      <w:r>
        <w:rPr>
          <w:noProof/>
          <w:lang w:eastAsia="ru-RU"/>
        </w:rPr>
        <w:drawing>
          <wp:inline distT="0" distB="0" distL="0" distR="0">
            <wp:extent cx="5212080" cy="3040380"/>
            <wp:effectExtent l="0" t="0" r="7620" b="762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212080" cy="3040380"/>
                    </a:xfrm>
                    <a:prstGeom prst="rect">
                      <a:avLst/>
                    </a:prstGeom>
                  </pic:spPr>
                </pic:pic>
              </a:graphicData>
            </a:graphic>
          </wp:inline>
        </w:drawing>
      </w:r>
      <w:r w:rsidR="004A3E25" w:rsidRPr="002276A5">
        <w:t>.</w:t>
      </w:r>
    </w:p>
    <w:p w:rsidR="004A3E25" w:rsidRDefault="004A3E25" w:rsidP="00AD096F">
      <w:pPr>
        <w:jc w:val="center"/>
        <w:rPr>
          <w:sz w:val="24"/>
        </w:rPr>
      </w:pPr>
      <w:r w:rsidRPr="004C24F7">
        <w:rPr>
          <w:sz w:val="24"/>
        </w:rPr>
        <w:t xml:space="preserve">Рисунок 13 - график зависимости рабочей частоты антенны от эффективной диэлектрической проницаемости от толщины </w:t>
      </w:r>
      <w:r w:rsidRPr="004C24F7">
        <w:rPr>
          <w:sz w:val="24"/>
          <w:lang w:val="en-US"/>
        </w:rPr>
        <w:t>t</w:t>
      </w:r>
    </w:p>
    <w:p w:rsidR="00B54441" w:rsidRPr="00B54441" w:rsidRDefault="00B54441" w:rsidP="00AD096F">
      <w:pPr>
        <w:jc w:val="center"/>
        <w:rPr>
          <w:sz w:val="24"/>
        </w:rPr>
      </w:pPr>
    </w:p>
    <w:p w:rsidR="004A3E25" w:rsidRDefault="004A3E25" w:rsidP="004A3E25">
      <w:r>
        <w:t>Таким образом</w:t>
      </w:r>
      <w:r w:rsidR="00B54441">
        <w:t>,</w:t>
      </w:r>
      <w:r>
        <w:t xml:space="preserve"> улучшение передачи между вживляемой антенной и антенной считывающего устройства можно достигнуть с помощью</w:t>
      </w:r>
      <w:r w:rsidR="00B54441">
        <w:t xml:space="preserve"> внедрения в имплантируемую антенну структуры их подложки и </w:t>
      </w:r>
      <w:proofErr w:type="spellStart"/>
      <w:r w:rsidR="00B54441">
        <w:t>надложки</w:t>
      </w:r>
      <w:proofErr w:type="spellEnd"/>
      <w:r w:rsidR="00B54441">
        <w:t>.</w:t>
      </w:r>
    </w:p>
    <w:p w:rsidR="004A3E25" w:rsidRDefault="004A3E25" w:rsidP="004A3E25"/>
    <w:p w:rsidR="004C24F7" w:rsidRDefault="004C24F7" w:rsidP="004A3E25"/>
    <w:p w:rsidR="004A3E25" w:rsidRPr="006B732E" w:rsidRDefault="004A3E25" w:rsidP="006B732E">
      <w:pPr>
        <w:pStyle w:val="3"/>
        <w:rPr>
          <w:rFonts w:ascii="Times New Roman" w:hAnsi="Times New Roman" w:cs="Times New Roman"/>
          <w:color w:val="auto"/>
        </w:rPr>
      </w:pPr>
      <w:bookmarkStart w:id="26" w:name="_Toc517014340"/>
      <w:r w:rsidRPr="006B732E">
        <w:rPr>
          <w:rFonts w:ascii="Times New Roman" w:hAnsi="Times New Roman" w:cs="Times New Roman"/>
          <w:color w:val="auto"/>
        </w:rPr>
        <w:lastRenderedPageBreak/>
        <w:t>4.2.2 Применение дополнительного согласующего слоя</w:t>
      </w:r>
      <w:bookmarkEnd w:id="26"/>
    </w:p>
    <w:p w:rsidR="004C24F7" w:rsidRPr="00B67503" w:rsidRDefault="004C24F7" w:rsidP="004A3E25">
      <w:pPr>
        <w:rPr>
          <w:b/>
        </w:rPr>
      </w:pPr>
    </w:p>
    <w:p w:rsidR="004A3E25" w:rsidRDefault="004A3E25" w:rsidP="004A3E25">
      <w:r>
        <w:t>Существует еще один способ повышения передачи между вживлённой антенной и антенной в свободном пространстве - применение дополнительного согласующего слоя, размещенного на поверхности биологической ткани.</w:t>
      </w:r>
    </w:p>
    <w:p w:rsidR="004A3E25" w:rsidRDefault="004A3E25" w:rsidP="004A3E25">
      <w:r>
        <w:t xml:space="preserve">Исследуем структуру из нескольких слоёв, изображенную на рисунке 14. Обозначим проницаемость среды, с которой падает волна, как </w:t>
      </w:r>
      <w:r>
        <w:sym w:font="Symbol" w:char="F065"/>
      </w:r>
      <w:r>
        <w:rPr>
          <w:vertAlign w:val="subscript"/>
        </w:rPr>
        <w:t>1</w:t>
      </w:r>
      <w:r>
        <w:t xml:space="preserve">. Толщина дополнительного согласующего слоя с проницаемостью </w:t>
      </w:r>
      <w:r>
        <w:sym w:font="Symbol" w:char="F065"/>
      </w:r>
      <w:r>
        <w:rPr>
          <w:vertAlign w:val="subscript"/>
        </w:rPr>
        <w:t>2</w:t>
      </w:r>
      <w:r>
        <w:t xml:space="preserve"> обозначим d</w:t>
      </w:r>
      <w:r>
        <w:rPr>
          <w:vertAlign w:val="subscript"/>
        </w:rPr>
        <w:t>2</w:t>
      </w:r>
      <w:r>
        <w:t xml:space="preserve">. Чтобы проанализировать характеристики структуры из нескольких слоёв, каждый из них представим в виде отрезка линии передачи со своим волновым сопротивлением и постоянной распространения. Распространяясь сквозь слой с </w:t>
      </w:r>
      <w:r>
        <w:sym w:font="Symbol" w:char="F065"/>
      </w:r>
      <w:r>
        <w:rPr>
          <w:vertAlign w:val="subscript"/>
        </w:rPr>
        <w:t>2</w:t>
      </w:r>
      <w:r>
        <w:t xml:space="preserve">&gt;1 , волна попадает в свободное пространство (воздух) с </w:t>
      </w:r>
      <w:r>
        <w:sym w:font="Symbol" w:char="F065"/>
      </w:r>
      <w:r>
        <w:rPr>
          <w:vertAlign w:val="subscript"/>
        </w:rPr>
        <w:t>3</w:t>
      </w:r>
      <w:r>
        <w:t xml:space="preserve"> =1.</w:t>
      </w:r>
    </w:p>
    <w:p w:rsidR="00B54441" w:rsidRDefault="00B54441" w:rsidP="004A3E25"/>
    <w:p w:rsidR="004A3E25" w:rsidRDefault="004A3E25" w:rsidP="00AD096F">
      <w:pPr>
        <w:jc w:val="center"/>
        <w:rPr>
          <w:szCs w:val="28"/>
        </w:rPr>
      </w:pPr>
      <w:r>
        <w:rPr>
          <w:noProof/>
          <w:lang w:eastAsia="ru-RU"/>
        </w:rPr>
        <w:drawing>
          <wp:inline distT="0" distB="0" distL="0" distR="0">
            <wp:extent cx="3093720" cy="2148840"/>
            <wp:effectExtent l="0" t="0" r="0" b="381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093720" cy="2148840"/>
                    </a:xfrm>
                    <a:prstGeom prst="rect">
                      <a:avLst/>
                    </a:prstGeom>
                  </pic:spPr>
                </pic:pic>
              </a:graphicData>
            </a:graphic>
          </wp:inline>
        </w:drawing>
      </w:r>
    </w:p>
    <w:p w:rsidR="004A3E25" w:rsidRDefault="004A3E25" w:rsidP="00AD096F">
      <w:pPr>
        <w:jc w:val="center"/>
        <w:rPr>
          <w:sz w:val="24"/>
        </w:rPr>
      </w:pPr>
      <w:r w:rsidRPr="00B54441">
        <w:rPr>
          <w:sz w:val="24"/>
          <w:szCs w:val="28"/>
        </w:rPr>
        <w:t>Рисунок 14</w:t>
      </w:r>
      <w:r w:rsidR="00AF6DED" w:rsidRPr="00B54441">
        <w:rPr>
          <w:sz w:val="24"/>
          <w:szCs w:val="28"/>
        </w:rPr>
        <w:t xml:space="preserve"> -</w:t>
      </w:r>
      <w:r w:rsidRPr="00B54441">
        <w:rPr>
          <w:sz w:val="24"/>
        </w:rPr>
        <w:t>Многослойная структура, состоящая из трёх сред с разными показателями диэлектрической про</w:t>
      </w:r>
      <w:r w:rsidR="00AD096F" w:rsidRPr="00B54441">
        <w:rPr>
          <w:sz w:val="24"/>
        </w:rPr>
        <w:t>ницаемости</w:t>
      </w:r>
    </w:p>
    <w:p w:rsidR="00B54441" w:rsidRPr="00B54441" w:rsidRDefault="00B54441" w:rsidP="00AD096F">
      <w:pPr>
        <w:jc w:val="center"/>
        <w:rPr>
          <w:sz w:val="24"/>
        </w:rPr>
      </w:pPr>
    </w:p>
    <w:p w:rsidR="004A3E25" w:rsidRPr="00FE75FF" w:rsidRDefault="004A3E25" w:rsidP="004A3E25">
      <w:r>
        <w:t>Применив формулу трансформации сопротивления нагрузки, получим входное сопротивление второго диэлектрического слоя, нагруженного на волновое сопротивление первого слоя:</w:t>
      </w:r>
    </w:p>
    <w:p w:rsidR="00AD096F" w:rsidRPr="00FE75FF" w:rsidRDefault="00AD096F" w:rsidP="004A3E25"/>
    <w:p w:rsidR="006C56CA" w:rsidRPr="00FE75FF" w:rsidRDefault="007649C0" w:rsidP="0072056C">
      <w:pPr>
        <w:ind w:firstLine="3402"/>
        <w:rPr>
          <w:i/>
        </w:rPr>
      </w:pPr>
      <m:oMath>
        <m:sSub>
          <m:sSubPr>
            <m:ctrlPr>
              <w:rPr>
                <w:rFonts w:ascii="Cambria Math" w:hAnsi="Cambria Math"/>
                <w:lang w:val="en-US"/>
              </w:rPr>
            </m:ctrlPr>
          </m:sSubPr>
          <m:e>
            <m:r>
              <m:rPr>
                <m:sty m:val="p"/>
              </m:rPr>
              <w:rPr>
                <w:rFonts w:ascii="Cambria Math" w:hAnsi="Cambria Math"/>
                <w:lang w:val="en-US"/>
              </w:rPr>
              <m:t>Z</m:t>
            </m:r>
          </m:e>
          <m:sub>
            <m:r>
              <m:rPr>
                <m:sty m:val="p"/>
              </m:rPr>
              <w:rPr>
                <w:rFonts w:ascii="Cambria Math" w:hAnsi="Cambria Math"/>
                <w:lang w:val="en-US"/>
              </w:rPr>
              <m:t>in</m:t>
            </m:r>
          </m:sub>
        </m:sSub>
        <m:r>
          <m:rPr>
            <m:sty m:val="p"/>
          </m:rPr>
          <w:rPr>
            <w:rFonts w:ascii="Cambria Math" w:hAnsi="Cambria Math"/>
          </w:rPr>
          <m:t>=</m:t>
        </m:r>
        <m:sSub>
          <m:sSubPr>
            <m:ctrlPr>
              <w:rPr>
                <w:rFonts w:ascii="Cambria Math" w:hAnsi="Cambria Math"/>
                <w:lang w:val="en-US"/>
              </w:rPr>
            </m:ctrlPr>
          </m:sSubPr>
          <m:e>
            <m:r>
              <m:rPr>
                <m:sty m:val="p"/>
              </m:rPr>
              <w:rPr>
                <w:rFonts w:ascii="Cambria Math" w:hAnsi="Cambria Math"/>
                <w:lang w:val="en-US"/>
              </w:rPr>
              <m:t>Z</m:t>
            </m:r>
          </m:e>
          <m:sub>
            <m:r>
              <m:rPr>
                <m:sty m:val="p"/>
              </m:rPr>
              <w:rPr>
                <w:rFonts w:ascii="Cambria Math" w:hAnsi="Cambria Math"/>
              </w:rPr>
              <m:t>2</m:t>
            </m:r>
          </m:sub>
        </m:sSub>
        <m:f>
          <m:fPr>
            <m:ctrlPr>
              <w:rPr>
                <w:rFonts w:ascii="Cambria Math" w:hAnsi="Cambria Math"/>
                <w:lang w:val="en-US"/>
              </w:rPr>
            </m:ctrlPr>
          </m:fPr>
          <m:num>
            <m:sSub>
              <m:sSubPr>
                <m:ctrlPr>
                  <w:rPr>
                    <w:rFonts w:ascii="Cambria Math" w:hAnsi="Cambria Math"/>
                    <w:lang w:val="en-US"/>
                  </w:rPr>
                </m:ctrlPr>
              </m:sSubPr>
              <m:e>
                <m:r>
                  <m:rPr>
                    <m:sty m:val="p"/>
                  </m:rPr>
                  <w:rPr>
                    <w:rFonts w:ascii="Cambria Math" w:hAnsi="Cambria Math"/>
                    <w:lang w:val="en-US"/>
                  </w:rPr>
                  <m:t>Z</m:t>
                </m:r>
              </m:e>
              <m:sub>
                <m:r>
                  <m:rPr>
                    <m:sty m:val="p"/>
                  </m:rPr>
                  <w:rPr>
                    <w:rFonts w:ascii="Cambria Math" w:hAnsi="Cambria Math"/>
                  </w:rPr>
                  <m:t>1</m:t>
                </m:r>
              </m:sub>
            </m:sSub>
            <m:r>
              <m:rPr>
                <m:sty m:val="p"/>
              </m:rPr>
              <w:rPr>
                <w:rFonts w:ascii="Cambria Math" w:hAnsi="Cambria Math"/>
              </w:rPr>
              <m:t>+</m:t>
            </m:r>
            <m:sSub>
              <m:sSubPr>
                <m:ctrlPr>
                  <w:rPr>
                    <w:rFonts w:ascii="Cambria Math" w:hAnsi="Cambria Math"/>
                    <w:lang w:val="en-US"/>
                  </w:rPr>
                </m:ctrlPr>
              </m:sSubPr>
              <m:e>
                <m:r>
                  <m:rPr>
                    <m:sty m:val="p"/>
                  </m:rPr>
                  <w:rPr>
                    <w:rFonts w:ascii="Cambria Math" w:hAnsi="Cambria Math"/>
                    <w:lang w:val="en-US"/>
                  </w:rPr>
                  <m:t>Z</m:t>
                </m:r>
              </m:e>
              <m:sub>
                <m:r>
                  <m:rPr>
                    <m:sty m:val="p"/>
                  </m:rPr>
                  <w:rPr>
                    <w:rFonts w:ascii="Cambria Math" w:hAnsi="Cambria Math"/>
                  </w:rPr>
                  <m:t>2</m:t>
                </m:r>
              </m:sub>
            </m:sSub>
            <m:r>
              <m:rPr>
                <m:sty m:val="p"/>
              </m:rPr>
              <w:rPr>
                <w:rFonts w:ascii="Cambria Math" w:hAnsi="Cambria Math"/>
                <w:lang w:val="en-US"/>
              </w:rPr>
              <m:t>th</m:t>
            </m:r>
            <m:r>
              <m:rPr>
                <m:sty m:val="p"/>
              </m:rPr>
              <w:rPr>
                <w:rFonts w:ascii="Cambria Math" w:hAnsi="Cambria Math"/>
              </w:rPr>
              <m:t>(</m:t>
            </m:r>
            <m:sSub>
              <m:sSubPr>
                <m:ctrlPr>
                  <w:rPr>
                    <w:rFonts w:ascii="Cambria Math" w:hAnsi="Cambria Math"/>
                    <w:lang w:val="en-US"/>
                  </w:rPr>
                </m:ctrlPr>
              </m:sSubPr>
              <m:e>
                <m:r>
                  <m:rPr>
                    <m:sty m:val="p"/>
                  </m:rPr>
                  <w:rPr>
                    <w:rFonts w:ascii="Cambria Math" w:hAnsi="Cambria Math"/>
                    <w:lang w:val="en-US"/>
                  </w:rPr>
                  <m:t>γ</m:t>
                </m:r>
              </m:e>
              <m:sub>
                <m:r>
                  <m:rPr>
                    <m:sty m:val="p"/>
                  </m:rPr>
                  <w:rPr>
                    <w:rFonts w:ascii="Cambria Math" w:hAnsi="Cambria Math"/>
                  </w:rPr>
                  <m:t>2</m:t>
                </m:r>
              </m:sub>
            </m:sSub>
            <m:sSub>
              <m:sSubPr>
                <m:ctrlPr>
                  <w:rPr>
                    <w:rFonts w:ascii="Cambria Math" w:hAnsi="Cambria Math"/>
                    <w:lang w:val="en-US"/>
                  </w:rPr>
                </m:ctrlPr>
              </m:sSubPr>
              <m:e>
                <m:r>
                  <m:rPr>
                    <m:sty m:val="p"/>
                  </m:rPr>
                  <w:rPr>
                    <w:rFonts w:ascii="Cambria Math" w:hAnsi="Cambria Math"/>
                    <w:lang w:val="en-US"/>
                  </w:rPr>
                  <m:t>d</m:t>
                </m:r>
              </m:e>
              <m:sub>
                <m:r>
                  <m:rPr>
                    <m:sty m:val="p"/>
                  </m:rPr>
                  <w:rPr>
                    <w:rFonts w:ascii="Cambria Math" w:hAnsi="Cambria Math"/>
                  </w:rPr>
                  <m:t>2</m:t>
                </m:r>
              </m:sub>
            </m:sSub>
            <m:r>
              <m:rPr>
                <m:sty m:val="p"/>
              </m:rPr>
              <w:rPr>
                <w:rFonts w:ascii="Cambria Math" w:hAnsi="Cambria Math"/>
              </w:rPr>
              <m:t>)</m:t>
            </m:r>
          </m:num>
          <m:den>
            <m:sSub>
              <m:sSubPr>
                <m:ctrlPr>
                  <w:rPr>
                    <w:rFonts w:ascii="Cambria Math" w:hAnsi="Cambria Math"/>
                    <w:lang w:val="en-US"/>
                  </w:rPr>
                </m:ctrlPr>
              </m:sSubPr>
              <m:e>
                <m:r>
                  <m:rPr>
                    <m:sty m:val="p"/>
                  </m:rPr>
                  <w:rPr>
                    <w:rFonts w:ascii="Cambria Math" w:hAnsi="Cambria Math"/>
                    <w:lang w:val="en-US"/>
                  </w:rPr>
                  <m:t>Z</m:t>
                </m:r>
              </m:e>
              <m:sub>
                <m:r>
                  <m:rPr>
                    <m:sty m:val="p"/>
                  </m:rPr>
                  <w:rPr>
                    <w:rFonts w:ascii="Cambria Math" w:hAnsi="Cambria Math"/>
                  </w:rPr>
                  <m:t>2</m:t>
                </m:r>
              </m:sub>
            </m:sSub>
            <m:r>
              <m:rPr>
                <m:sty m:val="p"/>
              </m:rPr>
              <w:rPr>
                <w:rFonts w:ascii="Cambria Math" w:hAnsi="Cambria Math"/>
              </w:rPr>
              <m:t>+</m:t>
            </m:r>
            <m:sSub>
              <m:sSubPr>
                <m:ctrlPr>
                  <w:rPr>
                    <w:rFonts w:ascii="Cambria Math" w:hAnsi="Cambria Math"/>
                    <w:lang w:val="en-US"/>
                  </w:rPr>
                </m:ctrlPr>
              </m:sSubPr>
              <m:e>
                <m:r>
                  <m:rPr>
                    <m:sty m:val="p"/>
                  </m:rPr>
                  <w:rPr>
                    <w:rFonts w:ascii="Cambria Math" w:hAnsi="Cambria Math"/>
                    <w:lang w:val="en-US"/>
                  </w:rPr>
                  <m:t>Z</m:t>
                </m:r>
              </m:e>
              <m:sub>
                <m:r>
                  <m:rPr>
                    <m:sty m:val="p"/>
                  </m:rPr>
                  <w:rPr>
                    <w:rFonts w:ascii="Cambria Math" w:hAnsi="Cambria Math"/>
                  </w:rPr>
                  <m:t>1</m:t>
                </m:r>
              </m:sub>
            </m:sSub>
            <m:r>
              <m:rPr>
                <m:sty m:val="p"/>
              </m:rPr>
              <w:rPr>
                <w:rFonts w:ascii="Cambria Math" w:hAnsi="Cambria Math"/>
                <w:lang w:val="en-US"/>
              </w:rPr>
              <m:t>th</m:t>
            </m:r>
            <m:r>
              <m:rPr>
                <m:sty m:val="p"/>
              </m:rPr>
              <w:rPr>
                <w:rFonts w:ascii="Cambria Math" w:hAnsi="Cambria Math"/>
              </w:rPr>
              <m:t>(</m:t>
            </m:r>
            <m:sSub>
              <m:sSubPr>
                <m:ctrlPr>
                  <w:rPr>
                    <w:rFonts w:ascii="Cambria Math" w:hAnsi="Cambria Math"/>
                    <w:lang w:val="en-US"/>
                  </w:rPr>
                </m:ctrlPr>
              </m:sSubPr>
              <m:e>
                <m:r>
                  <m:rPr>
                    <m:sty m:val="p"/>
                  </m:rPr>
                  <w:rPr>
                    <w:rFonts w:ascii="Cambria Math" w:hAnsi="Cambria Math"/>
                    <w:lang w:val="en-US"/>
                  </w:rPr>
                  <m:t>γ</m:t>
                </m:r>
              </m:e>
              <m:sub>
                <m:r>
                  <m:rPr>
                    <m:sty m:val="p"/>
                  </m:rPr>
                  <w:rPr>
                    <w:rFonts w:ascii="Cambria Math" w:hAnsi="Cambria Math"/>
                  </w:rPr>
                  <m:t>2</m:t>
                </m:r>
              </m:sub>
            </m:sSub>
            <m:sSub>
              <m:sSubPr>
                <m:ctrlPr>
                  <w:rPr>
                    <w:rFonts w:ascii="Cambria Math" w:hAnsi="Cambria Math"/>
                    <w:lang w:val="en-US"/>
                  </w:rPr>
                </m:ctrlPr>
              </m:sSubPr>
              <m:e>
                <m:r>
                  <m:rPr>
                    <m:sty m:val="p"/>
                  </m:rPr>
                  <w:rPr>
                    <w:rFonts w:ascii="Cambria Math" w:hAnsi="Cambria Math"/>
                    <w:lang w:val="en-US"/>
                  </w:rPr>
                  <m:t>d</m:t>
                </m:r>
              </m:e>
              <m:sub>
                <m:r>
                  <m:rPr>
                    <m:sty m:val="p"/>
                  </m:rPr>
                  <w:rPr>
                    <w:rFonts w:ascii="Cambria Math" w:hAnsi="Cambria Math"/>
                  </w:rPr>
                  <m:t>2</m:t>
                </m:r>
              </m:sub>
            </m:sSub>
            <m:r>
              <m:rPr>
                <m:sty m:val="p"/>
              </m:rPr>
              <w:rPr>
                <w:rFonts w:ascii="Cambria Math" w:hAnsi="Cambria Math"/>
              </w:rPr>
              <m:t>)</m:t>
            </m:r>
          </m:den>
        </m:f>
      </m:oMath>
      <w:r w:rsidR="00EF440B">
        <w:rPr>
          <w:rFonts w:eastAsiaTheme="minorEastAsia"/>
        </w:rPr>
        <w:t xml:space="preserve">                                               </w:t>
      </w:r>
      <w:r w:rsidR="006C56CA" w:rsidRPr="00FE75FF">
        <w:rPr>
          <w:rFonts w:eastAsiaTheme="minorEastAsia"/>
        </w:rPr>
        <w:t>(17)</w:t>
      </w:r>
    </w:p>
    <w:p w:rsidR="004A3E25" w:rsidRDefault="004A3E25" w:rsidP="004A3E25">
      <w:pPr>
        <w:rPr>
          <w:szCs w:val="28"/>
        </w:rPr>
      </w:pPr>
    </w:p>
    <w:p w:rsidR="004A3E25" w:rsidRPr="00FE75FF" w:rsidRDefault="004A3E25" w:rsidP="00AD096F">
      <w:pPr>
        <w:ind w:firstLine="0"/>
      </w:pPr>
      <w:r>
        <w:lastRenderedPageBreak/>
        <w:t>здесь Z</w:t>
      </w:r>
      <w:r w:rsidRPr="00185FE1">
        <w:rPr>
          <w:vertAlign w:val="subscript"/>
        </w:rPr>
        <w:t>1</w:t>
      </w:r>
      <w:r>
        <w:t xml:space="preserve"> , Z</w:t>
      </w:r>
      <w:r w:rsidRPr="00185FE1">
        <w:rPr>
          <w:vertAlign w:val="subscript"/>
        </w:rPr>
        <w:t>2</w:t>
      </w:r>
      <w:r>
        <w:t xml:space="preserve"> – волновые сопротивления 1 и 2 диэлектрических слоёв,  </w:t>
      </w:r>
      <w:r>
        <w:sym w:font="Symbol" w:char="F067"/>
      </w:r>
      <w:r>
        <w:rPr>
          <w:vertAlign w:val="subscript"/>
        </w:rPr>
        <w:t>2</w:t>
      </w:r>
      <w:r>
        <w:t xml:space="preserve"> – </w:t>
      </w:r>
      <w:proofErr w:type="gramStart"/>
      <w:r>
        <w:t>комплексная</w:t>
      </w:r>
      <w:proofErr w:type="gramEnd"/>
      <w:r>
        <w:t xml:space="preserve"> постоянная распространения ЭМ-волны во втором слое. Формула для расчёта коэффициента отражения для третьего слоя выглядит следующим образом:</w:t>
      </w:r>
    </w:p>
    <w:p w:rsidR="006C56CA" w:rsidRPr="006C56CA" w:rsidRDefault="007649C0" w:rsidP="0072056C">
      <w:pPr>
        <w:ind w:firstLine="3544"/>
      </w:pPr>
      <m:oMath>
        <m:sSub>
          <m:sSubPr>
            <m:ctrlPr>
              <w:rPr>
                <w:rFonts w:ascii="Cambria Math" w:hAnsi="Cambria Math"/>
                <w:lang w:val="en-US"/>
              </w:rPr>
            </m:ctrlPr>
          </m:sSubPr>
          <m:e>
            <m:r>
              <m:rPr>
                <m:sty m:val="p"/>
              </m:rPr>
              <w:rPr>
                <w:rFonts w:ascii="Cambria Math" w:hAnsi="Cambria Math"/>
              </w:rPr>
              <m:t>Г</m:t>
            </m:r>
          </m:e>
          <m:sub>
            <m:r>
              <m:rPr>
                <m:sty m:val="p"/>
              </m:rPr>
              <w:rPr>
                <w:rFonts w:ascii="Cambria Math" w:hAnsi="Cambria Math"/>
              </w:rPr>
              <m:t>3</m:t>
            </m:r>
          </m:sub>
        </m:sSub>
        <m:r>
          <m:rPr>
            <m:sty m:val="p"/>
          </m:rPr>
          <w:rPr>
            <w:rFonts w:ascii="Cambria Math" w:hAnsi="Cambria Math"/>
          </w:rPr>
          <m:t>=</m:t>
        </m:r>
        <m:f>
          <m:fPr>
            <m:ctrlPr>
              <w:rPr>
                <w:rFonts w:ascii="Cambria Math" w:hAnsi="Cambria Math"/>
                <w:lang w:val="en-US"/>
              </w:rPr>
            </m:ctrlPr>
          </m:fPr>
          <m:num>
            <m:sSub>
              <m:sSubPr>
                <m:ctrlPr>
                  <w:rPr>
                    <w:rFonts w:ascii="Cambria Math" w:hAnsi="Cambria Math"/>
                    <w:lang w:val="en-US"/>
                  </w:rPr>
                </m:ctrlPr>
              </m:sSubPr>
              <m:e>
                <m:r>
                  <m:rPr>
                    <m:sty m:val="p"/>
                  </m:rPr>
                  <w:rPr>
                    <w:rFonts w:ascii="Cambria Math" w:hAnsi="Cambria Math"/>
                    <w:lang w:val="en-US"/>
                  </w:rPr>
                  <m:t>Z</m:t>
                </m:r>
              </m:e>
              <m:sub>
                <m:r>
                  <m:rPr>
                    <m:sty m:val="p"/>
                  </m:rPr>
                  <w:rPr>
                    <w:rFonts w:ascii="Cambria Math" w:hAnsi="Cambria Math"/>
                    <w:lang w:val="en-US"/>
                  </w:rPr>
                  <m:t>in</m:t>
                </m:r>
              </m:sub>
            </m:sSub>
            <m:r>
              <m:rPr>
                <m:sty m:val="p"/>
              </m:rPr>
              <w:rPr>
                <w:rFonts w:ascii="Cambria Math" w:hAnsi="Cambria Math"/>
              </w:rPr>
              <m:t>+</m:t>
            </m:r>
            <m:sSub>
              <m:sSubPr>
                <m:ctrlPr>
                  <w:rPr>
                    <w:rFonts w:ascii="Cambria Math" w:hAnsi="Cambria Math"/>
                    <w:lang w:val="en-US"/>
                  </w:rPr>
                </m:ctrlPr>
              </m:sSubPr>
              <m:e>
                <m:r>
                  <m:rPr>
                    <m:sty m:val="p"/>
                  </m:rPr>
                  <w:rPr>
                    <w:rFonts w:ascii="Cambria Math" w:hAnsi="Cambria Math"/>
                    <w:lang w:val="en-US"/>
                  </w:rPr>
                  <m:t>Z</m:t>
                </m:r>
              </m:e>
              <m:sub>
                <m:r>
                  <m:rPr>
                    <m:sty m:val="p"/>
                  </m:rPr>
                  <w:rPr>
                    <w:rFonts w:ascii="Cambria Math" w:hAnsi="Cambria Math"/>
                  </w:rPr>
                  <m:t>3</m:t>
                </m:r>
              </m:sub>
            </m:sSub>
          </m:num>
          <m:den>
            <m:sSub>
              <m:sSubPr>
                <m:ctrlPr>
                  <w:rPr>
                    <w:rFonts w:ascii="Cambria Math" w:hAnsi="Cambria Math"/>
                    <w:lang w:val="en-US"/>
                  </w:rPr>
                </m:ctrlPr>
              </m:sSubPr>
              <m:e>
                <m:r>
                  <m:rPr>
                    <m:sty m:val="p"/>
                  </m:rPr>
                  <w:rPr>
                    <w:rFonts w:ascii="Cambria Math" w:hAnsi="Cambria Math"/>
                    <w:lang w:val="en-US"/>
                  </w:rPr>
                  <m:t>Z</m:t>
                </m:r>
              </m:e>
              <m:sub>
                <m:r>
                  <m:rPr>
                    <m:sty m:val="p"/>
                  </m:rPr>
                  <w:rPr>
                    <w:rFonts w:ascii="Cambria Math" w:hAnsi="Cambria Math"/>
                    <w:lang w:val="en-US"/>
                  </w:rPr>
                  <m:t>in</m:t>
                </m:r>
              </m:sub>
            </m:sSub>
            <m:r>
              <m:rPr>
                <m:sty m:val="p"/>
              </m:rPr>
              <w:rPr>
                <w:rFonts w:ascii="Cambria Math" w:hAnsi="Cambria Math"/>
              </w:rPr>
              <m:t>+</m:t>
            </m:r>
            <m:sSub>
              <m:sSubPr>
                <m:ctrlPr>
                  <w:rPr>
                    <w:rFonts w:ascii="Cambria Math" w:hAnsi="Cambria Math"/>
                    <w:lang w:val="en-US"/>
                  </w:rPr>
                </m:ctrlPr>
              </m:sSubPr>
              <m:e>
                <m:r>
                  <m:rPr>
                    <m:sty m:val="p"/>
                  </m:rPr>
                  <w:rPr>
                    <w:rFonts w:ascii="Cambria Math" w:hAnsi="Cambria Math"/>
                    <w:lang w:val="en-US"/>
                  </w:rPr>
                  <m:t>Z</m:t>
                </m:r>
              </m:e>
              <m:sub>
                <m:r>
                  <m:rPr>
                    <m:sty m:val="p"/>
                  </m:rPr>
                  <w:rPr>
                    <w:rFonts w:ascii="Cambria Math" w:hAnsi="Cambria Math"/>
                  </w:rPr>
                  <m:t>3</m:t>
                </m:r>
              </m:sub>
            </m:sSub>
          </m:den>
        </m:f>
        <m:sSup>
          <m:sSupPr>
            <m:ctrlPr>
              <w:rPr>
                <w:rFonts w:ascii="Cambria Math" w:hAnsi="Cambria Math"/>
                <w:lang w:val="en-US"/>
              </w:rPr>
            </m:ctrlPr>
          </m:sSupPr>
          <m:e>
            <m:r>
              <m:rPr>
                <m:sty m:val="p"/>
              </m:rPr>
              <w:rPr>
                <w:rFonts w:ascii="Cambria Math" w:hAnsi="Cambria Math"/>
                <w:lang w:val="en-US"/>
              </w:rPr>
              <m:t>e</m:t>
            </m:r>
          </m:e>
          <m:sup>
            <m:r>
              <m:rPr>
                <m:sty m:val="p"/>
              </m:rPr>
              <w:rPr>
                <w:rFonts w:ascii="Cambria Math" w:hAnsi="Cambria Math"/>
              </w:rPr>
              <m:t>2</m:t>
            </m:r>
            <m:sSub>
              <m:sSubPr>
                <m:ctrlPr>
                  <w:rPr>
                    <w:rFonts w:ascii="Cambria Math" w:hAnsi="Cambria Math"/>
                  </w:rPr>
                </m:ctrlPr>
              </m:sSubPr>
              <m:e>
                <m:r>
                  <m:rPr>
                    <m:sty m:val="p"/>
                  </m:rPr>
                  <w:rPr>
                    <w:rFonts w:ascii="Cambria Math" w:hAnsi="Cambria Math"/>
                  </w:rPr>
                  <m:t>γ</m:t>
                </m:r>
              </m:e>
              <m:sub>
                <m:r>
                  <m:rPr>
                    <m:sty m:val="p"/>
                  </m:rPr>
                  <w:rPr>
                    <w:rFonts w:ascii="Cambria Math" w:hAnsi="Cambria Math"/>
                  </w:rPr>
                  <m:t>3</m:t>
                </m:r>
              </m:sub>
            </m:sSub>
            <m:sSub>
              <m:sSubPr>
                <m:ctrlPr>
                  <w:rPr>
                    <w:rFonts w:ascii="Cambria Math" w:hAnsi="Cambria Math"/>
                  </w:rPr>
                </m:ctrlPr>
              </m:sSubPr>
              <m:e>
                <m:r>
                  <m:rPr>
                    <m:sty m:val="p"/>
                  </m:rPr>
                  <w:rPr>
                    <w:rFonts w:ascii="Cambria Math" w:hAnsi="Cambria Math"/>
                  </w:rPr>
                  <m:t>d</m:t>
                </m:r>
              </m:e>
              <m:sub>
                <m:r>
                  <m:rPr>
                    <m:sty m:val="p"/>
                  </m:rPr>
                  <w:rPr>
                    <w:rFonts w:ascii="Cambria Math" w:hAnsi="Cambria Math"/>
                  </w:rPr>
                  <m:t>3</m:t>
                </m:r>
              </m:sub>
            </m:sSub>
          </m:sup>
        </m:sSup>
      </m:oMath>
      <w:r w:rsidR="00EF440B">
        <w:rPr>
          <w:rFonts w:eastAsiaTheme="minorEastAsia"/>
        </w:rPr>
        <w:t xml:space="preserve">                                                  </w:t>
      </w:r>
      <w:r w:rsidR="006C56CA" w:rsidRPr="006C56CA">
        <w:t>(18)</w:t>
      </w:r>
    </w:p>
    <w:p w:rsidR="004A3E25" w:rsidRDefault="004A3E25" w:rsidP="004A3E25">
      <w:pPr>
        <w:rPr>
          <w:szCs w:val="28"/>
        </w:rPr>
      </w:pPr>
    </w:p>
    <w:p w:rsidR="004A3E25" w:rsidRDefault="004A3E25" w:rsidP="004A3E25">
      <w:r>
        <w:t xml:space="preserve">Согласно расчётам, при  </w:t>
      </w:r>
      <w:r>
        <w:sym w:font="Symbol" w:char="F065"/>
      </w:r>
      <w:r>
        <w:rPr>
          <w:vertAlign w:val="subscript"/>
        </w:rPr>
        <w:t>1</w:t>
      </w:r>
      <w:r>
        <w:t xml:space="preserve"> = 55 и ε</w:t>
      </w:r>
      <w:r w:rsidRPr="00185FE1">
        <w:rPr>
          <w:vertAlign w:val="subscript"/>
        </w:rPr>
        <w:t>2</w:t>
      </w:r>
      <w:r>
        <w:t xml:space="preserve"> = 7 </w:t>
      </w:r>
      <w:r w:rsidRPr="00FE45E4">
        <w:t>коэффициент отражения характеризует отражение волн от границы с свободным пространством. Величина коэффициента зависит от толщины второго слоя d</w:t>
      </w:r>
      <w:r w:rsidRPr="00FE45E4">
        <w:rPr>
          <w:vertAlign w:val="subscript"/>
        </w:rPr>
        <w:t>2</w:t>
      </w:r>
      <w:r>
        <w:t xml:space="preserve">. Данная зависимость проиллюстрирована на рисунке </w:t>
      </w:r>
      <w:r w:rsidR="00AF6DED">
        <w:t>15</w:t>
      </w:r>
      <w:r>
        <w:t>.</w:t>
      </w:r>
    </w:p>
    <w:p w:rsidR="004A3E25" w:rsidRDefault="004A3E25" w:rsidP="00220BD6">
      <w:pPr>
        <w:jc w:val="center"/>
        <w:rPr>
          <w:szCs w:val="28"/>
        </w:rPr>
      </w:pPr>
      <w:r>
        <w:rPr>
          <w:noProof/>
          <w:lang w:eastAsia="ru-RU"/>
        </w:rPr>
        <w:drawing>
          <wp:inline distT="0" distB="0" distL="0" distR="0">
            <wp:extent cx="3489960" cy="2537460"/>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3489960" cy="2537460"/>
                    </a:xfrm>
                    <a:prstGeom prst="rect">
                      <a:avLst/>
                    </a:prstGeom>
                  </pic:spPr>
                </pic:pic>
              </a:graphicData>
            </a:graphic>
          </wp:inline>
        </w:drawing>
      </w:r>
    </w:p>
    <w:p w:rsidR="004A3E25" w:rsidRPr="00B54441" w:rsidRDefault="004A3E25" w:rsidP="00B54441">
      <w:pPr>
        <w:jc w:val="center"/>
        <w:rPr>
          <w:sz w:val="24"/>
        </w:rPr>
      </w:pPr>
      <w:r w:rsidRPr="00B54441">
        <w:rPr>
          <w:sz w:val="24"/>
        </w:rPr>
        <w:t xml:space="preserve">Рисунок </w:t>
      </w:r>
      <w:r w:rsidR="00AF6DED" w:rsidRPr="00B54441">
        <w:rPr>
          <w:sz w:val="24"/>
        </w:rPr>
        <w:t>15</w:t>
      </w:r>
      <w:r w:rsidRPr="00B54441">
        <w:rPr>
          <w:sz w:val="24"/>
        </w:rPr>
        <w:t xml:space="preserve"> - Зависимость величины коэффициента отражения от толщины второго слоя d</w:t>
      </w:r>
      <w:r w:rsidRPr="00B54441">
        <w:rPr>
          <w:sz w:val="24"/>
          <w:vertAlign w:val="subscript"/>
        </w:rPr>
        <w:t>2</w:t>
      </w:r>
      <w:r w:rsidRPr="00B54441">
        <w:rPr>
          <w:sz w:val="24"/>
        </w:rPr>
        <w:t xml:space="preserve"> при 1 </w:t>
      </w:r>
      <w:r w:rsidRPr="00B54441">
        <w:rPr>
          <w:sz w:val="24"/>
        </w:rPr>
        <w:sym w:font="Symbol" w:char="F065"/>
      </w:r>
      <w:r w:rsidRPr="00B54441">
        <w:rPr>
          <w:sz w:val="24"/>
        </w:rPr>
        <w:t xml:space="preserve"> = 55 и 2 </w:t>
      </w:r>
      <w:r w:rsidRPr="00B54441">
        <w:rPr>
          <w:sz w:val="24"/>
        </w:rPr>
        <w:sym w:font="Symbol" w:char="F065"/>
      </w:r>
      <w:r w:rsidRPr="00B54441">
        <w:rPr>
          <w:sz w:val="24"/>
        </w:rPr>
        <w:t xml:space="preserve"> = 7 на частоте 915 МГц</w:t>
      </w:r>
    </w:p>
    <w:p w:rsidR="004A3E25" w:rsidRDefault="004A3E25" w:rsidP="004A3E25">
      <w:pPr>
        <w:ind w:firstLine="0"/>
        <w:rPr>
          <w:szCs w:val="28"/>
        </w:rPr>
      </w:pPr>
    </w:p>
    <w:p w:rsidR="004A3E25" w:rsidRDefault="004A3E25" w:rsidP="004A3E25">
      <w:r>
        <w:t xml:space="preserve">Наклонное падение волны (Рис. </w:t>
      </w:r>
      <w:r w:rsidR="00AF6DED">
        <w:t>16</w:t>
      </w:r>
      <w:r>
        <w:t>).Углы преломления на границе раздела сред биологическая ткань – согласующий слой (1-2) и согласующий слой – свободное пространство (2-3) соответственно:</w:t>
      </w:r>
    </w:p>
    <w:p w:rsidR="00166A76" w:rsidRDefault="00166A76" w:rsidP="004A3E25"/>
    <w:p w:rsidR="00AD096F" w:rsidRDefault="007649C0" w:rsidP="00E656B3">
      <w:pPr>
        <w:ind w:firstLine="3261"/>
        <w:rPr>
          <w:rFonts w:eastAsiaTheme="minorEastAsia"/>
        </w:rPr>
      </w:pPr>
      <m:oMath>
        <m:func>
          <m:funcPr>
            <m:ctrlPr>
              <w:rPr>
                <w:rFonts w:ascii="Cambria Math" w:hAnsi="Cambria Math"/>
                <w:lang w:val="en-US"/>
              </w:rPr>
            </m:ctrlPr>
          </m:funcPr>
          <m:fName>
            <m:r>
              <m:rPr>
                <m:sty m:val="p"/>
              </m:rPr>
              <w:rPr>
                <w:rFonts w:ascii="Cambria Math" w:hAnsi="Cambria Math"/>
                <w:lang w:val="en-US"/>
              </w:rPr>
              <m:t>sin</m:t>
            </m:r>
          </m:fName>
          <m:e>
            <m:d>
              <m:dPr>
                <m:ctrlPr>
                  <w:rPr>
                    <w:rFonts w:ascii="Cambria Math" w:hAnsi="Cambria Math"/>
                    <w:lang w:val="en-US"/>
                  </w:rPr>
                </m:ctrlPr>
              </m:dPr>
              <m:e>
                <m:sSub>
                  <m:sSubPr>
                    <m:ctrlPr>
                      <w:rPr>
                        <w:rFonts w:ascii="Cambria Math" w:hAnsi="Cambria Math"/>
                        <w:lang w:val="en-US"/>
                      </w:rPr>
                    </m:ctrlPr>
                  </m:sSubPr>
                  <m:e>
                    <m:r>
                      <m:rPr>
                        <m:sty m:val="p"/>
                      </m:rPr>
                      <w:rPr>
                        <w:rFonts w:ascii="Cambria Math" w:hAnsi="Cambria Math"/>
                        <w:lang w:val="en-US"/>
                      </w:rPr>
                      <m:t>ψ</m:t>
                    </m:r>
                  </m:e>
                  <m:sub>
                    <m:r>
                      <m:rPr>
                        <m:sty m:val="p"/>
                      </m:rPr>
                      <w:rPr>
                        <w:rFonts w:ascii="Cambria Math" w:hAnsi="Cambria Math"/>
                      </w:rPr>
                      <m:t>1</m:t>
                    </m:r>
                  </m:sub>
                </m:sSub>
              </m:e>
            </m:d>
          </m:e>
        </m:func>
        <m:r>
          <m:rPr>
            <m:sty m:val="p"/>
          </m:rPr>
          <w:rPr>
            <w:rFonts w:ascii="Cambria Math" w:hAnsi="Cambria Math"/>
          </w:rPr>
          <m:t>=</m:t>
        </m:r>
        <m:rad>
          <m:radPr>
            <m:degHide m:val="1"/>
            <m:ctrlPr>
              <w:rPr>
                <w:rFonts w:ascii="Cambria Math" w:hAnsi="Cambria Math"/>
                <w:lang w:val="en-US"/>
              </w:rPr>
            </m:ctrlPr>
          </m:radPr>
          <m:deg/>
          <m:e>
            <m:f>
              <m:fPr>
                <m:ctrlPr>
                  <w:rPr>
                    <w:rFonts w:ascii="Cambria Math" w:hAnsi="Cambria Math"/>
                    <w:lang w:val="en-US"/>
                  </w:rPr>
                </m:ctrlPr>
              </m:fPr>
              <m:num>
                <m:sSub>
                  <m:sSubPr>
                    <m:ctrlPr>
                      <w:rPr>
                        <w:rFonts w:ascii="Cambria Math" w:hAnsi="Cambria Math"/>
                        <w:lang w:val="en-US"/>
                      </w:rPr>
                    </m:ctrlPr>
                  </m:sSubPr>
                  <m:e>
                    <m:r>
                      <m:rPr>
                        <m:sty m:val="p"/>
                      </m:rPr>
                      <w:rPr>
                        <w:rFonts w:ascii="Cambria Math" w:hAnsi="Cambria Math"/>
                        <w:lang w:val="en-US"/>
                      </w:rPr>
                      <m:t>ε</m:t>
                    </m:r>
                  </m:e>
                  <m:sub>
                    <m:r>
                      <m:rPr>
                        <m:sty m:val="p"/>
                      </m:rPr>
                      <w:rPr>
                        <w:rFonts w:ascii="Cambria Math" w:hAnsi="Cambria Math"/>
                      </w:rPr>
                      <m:t>1</m:t>
                    </m:r>
                  </m:sub>
                </m:sSub>
              </m:num>
              <m:den>
                <m:sSub>
                  <m:sSubPr>
                    <m:ctrlPr>
                      <w:rPr>
                        <w:rFonts w:ascii="Cambria Math" w:hAnsi="Cambria Math"/>
                        <w:lang w:val="en-US"/>
                      </w:rPr>
                    </m:ctrlPr>
                  </m:sSubPr>
                  <m:e>
                    <m:r>
                      <m:rPr>
                        <m:sty m:val="p"/>
                      </m:rPr>
                      <w:rPr>
                        <w:rFonts w:ascii="Cambria Math" w:hAnsi="Cambria Math"/>
                        <w:lang w:val="en-US"/>
                      </w:rPr>
                      <m:t>ε</m:t>
                    </m:r>
                  </m:e>
                  <m:sub>
                    <m:r>
                      <m:rPr>
                        <m:sty m:val="p"/>
                      </m:rPr>
                      <w:rPr>
                        <w:rFonts w:ascii="Cambria Math" w:hAnsi="Cambria Math"/>
                      </w:rPr>
                      <m:t>2</m:t>
                    </m:r>
                  </m:sub>
                </m:sSub>
              </m:den>
            </m:f>
          </m:e>
        </m:rad>
        <m:r>
          <m:rPr>
            <m:sty m:val="p"/>
          </m:rPr>
          <w:rPr>
            <w:rFonts w:ascii="Cambria Math" w:hAnsi="Cambria Math"/>
            <w:lang w:val="en-US"/>
          </w:rPr>
          <m:t>sin</m:t>
        </m:r>
        <m:r>
          <m:rPr>
            <m:sty m:val="p"/>
          </m:rPr>
          <w:rPr>
            <w:rFonts w:ascii="Cambria Math" w:hAnsi="Cambria Math"/>
          </w:rPr>
          <m:t>⁡(</m:t>
        </m:r>
        <m:r>
          <m:rPr>
            <m:sty m:val="p"/>
          </m:rPr>
          <w:rPr>
            <w:rFonts w:ascii="Cambria Math" w:hAnsi="Cambria Math"/>
            <w:lang w:val="en-US"/>
          </w:rPr>
          <m:t>θ</m:t>
        </m:r>
        <m:r>
          <m:rPr>
            <m:sty m:val="p"/>
          </m:rPr>
          <w:rPr>
            <w:rFonts w:ascii="Cambria Math" w:hAnsi="Cambria Math"/>
          </w:rPr>
          <m:t>)</m:t>
        </m:r>
      </m:oMath>
      <w:r w:rsidR="00EF440B">
        <w:rPr>
          <w:rFonts w:eastAsiaTheme="minorEastAsia"/>
        </w:rPr>
        <w:t xml:space="preserve">                                                 </w:t>
      </w:r>
      <w:r w:rsidR="00166A76" w:rsidRPr="00166A76">
        <w:rPr>
          <w:rFonts w:eastAsiaTheme="minorEastAsia"/>
        </w:rPr>
        <w:t>(19)</w:t>
      </w:r>
    </w:p>
    <w:p w:rsidR="00B54441" w:rsidRPr="001A210C" w:rsidRDefault="00B54441" w:rsidP="001A210C">
      <w:pPr>
        <w:jc w:val="center"/>
        <w:rPr>
          <w:rFonts w:eastAsiaTheme="minorEastAsia"/>
        </w:rPr>
      </w:pPr>
    </w:p>
    <w:p w:rsidR="00166A76" w:rsidRPr="00FE75FF" w:rsidRDefault="007649C0" w:rsidP="00E656B3">
      <w:pPr>
        <w:ind w:firstLine="3261"/>
      </w:pPr>
      <m:oMath>
        <m:func>
          <m:funcPr>
            <m:ctrlPr>
              <w:rPr>
                <w:rFonts w:ascii="Cambria Math" w:hAnsi="Cambria Math"/>
                <w:lang w:val="en-US"/>
              </w:rPr>
            </m:ctrlPr>
          </m:funcPr>
          <m:fName>
            <m:r>
              <m:rPr>
                <m:sty m:val="p"/>
              </m:rPr>
              <w:rPr>
                <w:rFonts w:ascii="Cambria Math" w:hAnsi="Cambria Math"/>
                <w:lang w:val="en-US"/>
              </w:rPr>
              <m:t>sin</m:t>
            </m:r>
          </m:fName>
          <m:e>
            <m:d>
              <m:dPr>
                <m:ctrlPr>
                  <w:rPr>
                    <w:rFonts w:ascii="Cambria Math" w:hAnsi="Cambria Math"/>
                    <w:lang w:val="en-US"/>
                  </w:rPr>
                </m:ctrlPr>
              </m:dPr>
              <m:e>
                <m:sSub>
                  <m:sSubPr>
                    <m:ctrlPr>
                      <w:rPr>
                        <w:rFonts w:ascii="Cambria Math" w:hAnsi="Cambria Math"/>
                        <w:lang w:val="en-US"/>
                      </w:rPr>
                    </m:ctrlPr>
                  </m:sSubPr>
                  <m:e>
                    <m:r>
                      <m:rPr>
                        <m:sty m:val="p"/>
                      </m:rPr>
                      <w:rPr>
                        <w:rFonts w:ascii="Cambria Math" w:hAnsi="Cambria Math"/>
                        <w:lang w:val="en-US"/>
                      </w:rPr>
                      <m:t>ψ</m:t>
                    </m:r>
                  </m:e>
                  <m:sub>
                    <m:r>
                      <m:rPr>
                        <m:sty m:val="p"/>
                      </m:rPr>
                      <w:rPr>
                        <w:rFonts w:ascii="Cambria Math" w:hAnsi="Cambria Math"/>
                      </w:rPr>
                      <m:t>2</m:t>
                    </m:r>
                  </m:sub>
                </m:sSub>
              </m:e>
            </m:d>
          </m:e>
        </m:func>
        <m:r>
          <m:rPr>
            <m:sty m:val="p"/>
          </m:rPr>
          <w:rPr>
            <w:rFonts w:ascii="Cambria Math" w:hAnsi="Cambria Math"/>
          </w:rPr>
          <m:t>=</m:t>
        </m:r>
        <m:rad>
          <m:radPr>
            <m:degHide m:val="1"/>
            <m:ctrlPr>
              <w:rPr>
                <w:rFonts w:ascii="Cambria Math" w:hAnsi="Cambria Math"/>
                <w:lang w:val="en-US"/>
              </w:rPr>
            </m:ctrlPr>
          </m:radPr>
          <m:deg/>
          <m:e>
            <m:f>
              <m:fPr>
                <m:ctrlPr>
                  <w:rPr>
                    <w:rFonts w:ascii="Cambria Math" w:hAnsi="Cambria Math"/>
                    <w:lang w:val="en-US"/>
                  </w:rPr>
                </m:ctrlPr>
              </m:fPr>
              <m:num>
                <m:sSub>
                  <m:sSubPr>
                    <m:ctrlPr>
                      <w:rPr>
                        <w:rFonts w:ascii="Cambria Math" w:hAnsi="Cambria Math"/>
                        <w:lang w:val="en-US"/>
                      </w:rPr>
                    </m:ctrlPr>
                  </m:sSubPr>
                  <m:e>
                    <m:r>
                      <m:rPr>
                        <m:sty m:val="p"/>
                      </m:rPr>
                      <w:rPr>
                        <w:rFonts w:ascii="Cambria Math" w:hAnsi="Cambria Math"/>
                        <w:lang w:val="en-US"/>
                      </w:rPr>
                      <m:t>ε</m:t>
                    </m:r>
                  </m:e>
                  <m:sub>
                    <m:r>
                      <m:rPr>
                        <m:sty m:val="p"/>
                      </m:rPr>
                      <w:rPr>
                        <w:rFonts w:ascii="Cambria Math" w:hAnsi="Cambria Math"/>
                      </w:rPr>
                      <m:t>2</m:t>
                    </m:r>
                  </m:sub>
                </m:sSub>
              </m:num>
              <m:den>
                <m:sSub>
                  <m:sSubPr>
                    <m:ctrlPr>
                      <w:rPr>
                        <w:rFonts w:ascii="Cambria Math" w:hAnsi="Cambria Math"/>
                        <w:lang w:val="en-US"/>
                      </w:rPr>
                    </m:ctrlPr>
                  </m:sSubPr>
                  <m:e>
                    <m:r>
                      <m:rPr>
                        <m:sty m:val="p"/>
                      </m:rPr>
                      <w:rPr>
                        <w:rFonts w:ascii="Cambria Math" w:hAnsi="Cambria Math"/>
                        <w:lang w:val="en-US"/>
                      </w:rPr>
                      <m:t>ε</m:t>
                    </m:r>
                  </m:e>
                  <m:sub>
                    <m:r>
                      <m:rPr>
                        <m:sty m:val="p"/>
                      </m:rPr>
                      <w:rPr>
                        <w:rFonts w:ascii="Cambria Math" w:hAnsi="Cambria Math"/>
                      </w:rPr>
                      <m:t>3</m:t>
                    </m:r>
                  </m:sub>
                </m:sSub>
              </m:den>
            </m:f>
          </m:e>
        </m:rad>
        <m:func>
          <m:funcPr>
            <m:ctrlPr>
              <w:rPr>
                <w:rFonts w:ascii="Cambria Math" w:hAnsi="Cambria Math"/>
                <w:lang w:val="en-US"/>
              </w:rPr>
            </m:ctrlPr>
          </m:funcPr>
          <m:fName>
            <m:r>
              <m:rPr>
                <m:sty m:val="p"/>
              </m:rPr>
              <w:rPr>
                <w:rFonts w:ascii="Cambria Math" w:hAnsi="Cambria Math"/>
                <w:lang w:val="en-US"/>
              </w:rPr>
              <m:t>sin</m:t>
            </m:r>
          </m:fName>
          <m:e>
            <m:d>
              <m:dPr>
                <m:ctrlPr>
                  <w:rPr>
                    <w:rFonts w:ascii="Cambria Math" w:hAnsi="Cambria Math"/>
                    <w:lang w:val="en-US"/>
                  </w:rPr>
                </m:ctrlPr>
              </m:dPr>
              <m:e>
                <m:sSub>
                  <m:sSubPr>
                    <m:ctrlPr>
                      <w:rPr>
                        <w:rFonts w:ascii="Cambria Math" w:eastAsiaTheme="minorEastAsia" w:hAnsi="Cambria Math"/>
                        <w:lang w:val="en-US"/>
                      </w:rPr>
                    </m:ctrlPr>
                  </m:sSubPr>
                  <m:e>
                    <m:r>
                      <m:rPr>
                        <m:sty m:val="p"/>
                      </m:rPr>
                      <w:rPr>
                        <w:rFonts w:ascii="Cambria Math" w:eastAsiaTheme="minorEastAsia" w:hAnsi="Cambria Math"/>
                        <w:lang w:val="en-US"/>
                      </w:rPr>
                      <m:t>ψ</m:t>
                    </m:r>
                  </m:e>
                  <m:sub>
                    <m:r>
                      <m:rPr>
                        <m:sty m:val="p"/>
                      </m:rPr>
                      <w:rPr>
                        <w:rFonts w:ascii="Cambria Math" w:eastAsiaTheme="minorEastAsia" w:hAnsi="Cambria Math"/>
                      </w:rPr>
                      <m:t>1</m:t>
                    </m:r>
                  </m:sub>
                </m:sSub>
              </m:e>
            </m:d>
          </m:e>
        </m:func>
      </m:oMath>
      <w:r w:rsidR="00EF440B">
        <w:rPr>
          <w:rFonts w:eastAsiaTheme="minorEastAsia"/>
        </w:rPr>
        <w:t xml:space="preserve">                                              </w:t>
      </w:r>
      <w:r w:rsidR="00166A76" w:rsidRPr="00FE75FF">
        <w:rPr>
          <w:rFonts w:eastAsiaTheme="minorEastAsia"/>
        </w:rPr>
        <w:t>(20)</w:t>
      </w:r>
    </w:p>
    <w:p w:rsidR="004A3E25" w:rsidRPr="00FE75FF" w:rsidRDefault="004A3E25" w:rsidP="004A3E25"/>
    <w:p w:rsidR="004A3E25" w:rsidRPr="001A210C" w:rsidRDefault="004A3E25" w:rsidP="004A3E25">
      <w:r>
        <w:t>Для многослойной структуры:</w:t>
      </w:r>
    </w:p>
    <w:p w:rsidR="00166A76" w:rsidRPr="001A210C" w:rsidRDefault="00166A76" w:rsidP="004A3E25"/>
    <w:p w:rsidR="004A3E25" w:rsidRPr="001A210C" w:rsidRDefault="007649C0" w:rsidP="00E656B3">
      <w:pPr>
        <w:ind w:firstLine="3261"/>
      </w:pPr>
      <m:oMath>
        <m:func>
          <m:funcPr>
            <m:ctrlPr>
              <w:rPr>
                <w:rFonts w:ascii="Cambria Math" w:hAnsi="Cambria Math"/>
                <w:lang w:val="en-US"/>
              </w:rPr>
            </m:ctrlPr>
          </m:funcPr>
          <m:fName>
            <m:r>
              <m:rPr>
                <m:sty m:val="p"/>
              </m:rPr>
              <w:rPr>
                <w:rFonts w:ascii="Cambria Math" w:hAnsi="Cambria Math"/>
                <w:lang w:val="en-US"/>
              </w:rPr>
              <m:t>sin</m:t>
            </m:r>
          </m:fName>
          <m:e>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ψ</m:t>
                    </m:r>
                  </m:e>
                  <m:sub>
                    <m:r>
                      <w:rPr>
                        <w:rFonts w:ascii="Cambria Math" w:hAnsi="Cambria Math"/>
                      </w:rPr>
                      <m:t>2</m:t>
                    </m:r>
                  </m:sub>
                </m:sSub>
              </m:e>
            </m:d>
          </m:e>
        </m:func>
        <m:r>
          <w:rPr>
            <w:rFonts w:ascii="Cambria Math" w:hAnsi="Cambria Math"/>
          </w:rPr>
          <m:t>=</m:t>
        </m:r>
        <m:rad>
          <m:radPr>
            <m:degHide m:val="1"/>
            <m:ctrlPr>
              <w:rPr>
                <w:rFonts w:ascii="Cambria Math" w:hAnsi="Cambria Math"/>
                <w:i/>
                <w:lang w:val="en-US"/>
              </w:rPr>
            </m:ctrlPr>
          </m:radPr>
          <m:deg/>
          <m:e>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ε</m:t>
                    </m:r>
                  </m:e>
                  <m:sub>
                    <m:r>
                      <w:rPr>
                        <w:rFonts w:ascii="Cambria Math" w:hAnsi="Cambria Math"/>
                      </w:rPr>
                      <m:t>1</m:t>
                    </m:r>
                  </m:sub>
                </m:sSub>
              </m:num>
              <m:den>
                <m:sSub>
                  <m:sSubPr>
                    <m:ctrlPr>
                      <w:rPr>
                        <w:rFonts w:ascii="Cambria Math" w:hAnsi="Cambria Math"/>
                        <w:i/>
                        <w:lang w:val="en-US"/>
                      </w:rPr>
                    </m:ctrlPr>
                  </m:sSubPr>
                  <m:e>
                    <m:r>
                      <w:rPr>
                        <w:rFonts w:ascii="Cambria Math" w:hAnsi="Cambria Math"/>
                        <w:lang w:val="en-US"/>
                      </w:rPr>
                      <m:t>ε</m:t>
                    </m:r>
                  </m:e>
                  <m:sub>
                    <m:r>
                      <w:rPr>
                        <w:rFonts w:ascii="Cambria Math" w:hAnsi="Cambria Math"/>
                      </w:rPr>
                      <m:t>3</m:t>
                    </m:r>
                  </m:sub>
                </m:sSub>
              </m:den>
            </m:f>
          </m:e>
        </m:rad>
        <m:r>
          <m:rPr>
            <m:sty m:val="p"/>
          </m:rPr>
          <w:rPr>
            <w:rFonts w:ascii="Cambria Math" w:hAnsi="Cambria Math"/>
            <w:lang w:val="en-US"/>
          </w:rPr>
          <m:t>sin</m:t>
        </m:r>
        <m:r>
          <m:rPr>
            <m:sty m:val="p"/>
          </m:rPr>
          <w:rPr>
            <w:rFonts w:ascii="Cambria Math" w:hAnsi="Cambria Math"/>
          </w:rPr>
          <m:t>⁡</m:t>
        </m:r>
        <m:r>
          <w:rPr>
            <w:rFonts w:ascii="Cambria Math" w:hAnsi="Cambria Math"/>
          </w:rPr>
          <m:t>(</m:t>
        </m:r>
        <m:r>
          <w:rPr>
            <w:rFonts w:ascii="Cambria Math" w:hAnsi="Cambria Math"/>
            <w:lang w:val="en-US"/>
          </w:rPr>
          <m:t>θ</m:t>
        </m:r>
        <m:r>
          <w:rPr>
            <w:rFonts w:ascii="Cambria Math" w:hAnsi="Cambria Math"/>
          </w:rPr>
          <m:t>)</m:t>
        </m:r>
      </m:oMath>
      <w:r w:rsidR="00EF440B">
        <w:rPr>
          <w:rFonts w:eastAsiaTheme="minorEastAsia"/>
        </w:rPr>
        <w:t xml:space="preserve">                                                </w:t>
      </w:r>
      <w:r w:rsidR="00166A76" w:rsidRPr="001A210C">
        <w:rPr>
          <w:rFonts w:eastAsiaTheme="minorEastAsia"/>
        </w:rPr>
        <w:t>(21)</w:t>
      </w:r>
    </w:p>
    <w:p w:rsidR="004A3E25" w:rsidRDefault="004A3E25" w:rsidP="00AD096F">
      <w:pPr>
        <w:jc w:val="center"/>
        <w:rPr>
          <w:szCs w:val="28"/>
        </w:rPr>
      </w:pPr>
      <w:r>
        <w:rPr>
          <w:noProof/>
          <w:lang w:eastAsia="ru-RU"/>
        </w:rPr>
        <w:drawing>
          <wp:inline distT="0" distB="0" distL="0" distR="0">
            <wp:extent cx="3108960" cy="1676400"/>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3108960" cy="1676400"/>
                    </a:xfrm>
                    <a:prstGeom prst="rect">
                      <a:avLst/>
                    </a:prstGeom>
                  </pic:spPr>
                </pic:pic>
              </a:graphicData>
            </a:graphic>
          </wp:inline>
        </w:drawing>
      </w:r>
    </w:p>
    <w:p w:rsidR="00B54441" w:rsidRDefault="004A3E25" w:rsidP="00AD096F">
      <w:pPr>
        <w:jc w:val="center"/>
      </w:pPr>
      <w:r>
        <w:rPr>
          <w:szCs w:val="28"/>
        </w:rPr>
        <w:t xml:space="preserve">Рисунок </w:t>
      </w:r>
      <w:r w:rsidR="00AF6DED">
        <w:rPr>
          <w:szCs w:val="28"/>
        </w:rPr>
        <w:t>16</w:t>
      </w:r>
      <w:r>
        <w:rPr>
          <w:szCs w:val="28"/>
        </w:rPr>
        <w:t xml:space="preserve"> - </w:t>
      </w:r>
      <w:r>
        <w:t>Граница раздела диэлектриков при внедрении до</w:t>
      </w:r>
      <w:r w:rsidR="00B54441">
        <w:t>полнительного согласующего слоя</w:t>
      </w:r>
    </w:p>
    <w:p w:rsidR="00B54441" w:rsidRDefault="00B54441" w:rsidP="00AD096F">
      <w:pPr>
        <w:jc w:val="center"/>
      </w:pPr>
    </w:p>
    <w:p w:rsidR="004A3E25" w:rsidRDefault="004A3E25" w:rsidP="00B54441">
      <w:r>
        <w:t xml:space="preserve">ЭМ-волна падает со стороны первой среды с диэлектрической проницаемостью </w:t>
      </w:r>
      <w:r>
        <w:sym w:font="Symbol" w:char="F065"/>
      </w:r>
      <w:r w:rsidRPr="004C6540">
        <w:rPr>
          <w:vertAlign w:val="subscript"/>
        </w:rPr>
        <w:t>1</w:t>
      </w:r>
      <w:r>
        <w:t>. θ – угол падения волны. ψ</w:t>
      </w:r>
      <w:r w:rsidRPr="00B54441">
        <w:rPr>
          <w:vertAlign w:val="subscript"/>
        </w:rPr>
        <w:t>1</w:t>
      </w:r>
      <w:r>
        <w:t xml:space="preserve"> и ψ</w:t>
      </w:r>
      <w:r w:rsidRPr="00B54441">
        <w:rPr>
          <w:vertAlign w:val="subscript"/>
        </w:rPr>
        <w:t>2</w:t>
      </w:r>
      <w:r>
        <w:t xml:space="preserve"> – углы преломления волны при пр</w:t>
      </w:r>
      <w:r w:rsidR="00AD096F">
        <w:t>охождении через границы раздела</w:t>
      </w:r>
      <w:r w:rsidR="00B54441">
        <w:t xml:space="preserve">. </w:t>
      </w:r>
      <w:r>
        <w:t>Угол преломления ψ</w:t>
      </w:r>
      <w:r w:rsidRPr="000D2665">
        <w:rPr>
          <w:vertAlign w:val="subscript"/>
        </w:rPr>
        <w:t>2</w:t>
      </w:r>
      <w:r>
        <w:t xml:space="preserve"> электромагнитной волны, проходящей через дополнительный согласующий слой в среду свободного пространства, не зависит от величины диэлектрической проницаемости </w:t>
      </w:r>
      <w:r>
        <w:sym w:font="Symbol" w:char="F065"/>
      </w:r>
      <w:r>
        <w:rPr>
          <w:vertAlign w:val="subscript"/>
        </w:rPr>
        <w:t>2</w:t>
      </w:r>
      <w:r>
        <w:t>. Исследование распространения ЭМ-волн сквозь границу раздела диэлектрических слоев (биологическая ткань – свободное пространство) показывает, что из-за отражения и преломления на границе раздела, а так же потерь при прохождении волны через биологическую среду происходит ограничение уровня мощности.</w:t>
      </w:r>
    </w:p>
    <w:p w:rsidR="004A3E25" w:rsidRPr="00FE75FF" w:rsidRDefault="00FD040B" w:rsidP="004A3E25">
      <w:r>
        <w:t>Структура</w:t>
      </w:r>
      <w:r w:rsidR="004A3E25">
        <w:t xml:space="preserve"> с дополнительным слоем продемонстрирована на Рис.</w:t>
      </w:r>
      <w:r w:rsidR="00AF6DED">
        <w:t xml:space="preserve"> 17</w:t>
      </w:r>
      <w:r w:rsidR="004A3E25">
        <w:t xml:space="preserve">. Толщина </w:t>
      </w:r>
      <w:r w:rsidR="004A3E25">
        <w:rPr>
          <w:lang w:val="en-US"/>
        </w:rPr>
        <w:t>t</w:t>
      </w:r>
      <w:r w:rsidR="004A3E25">
        <w:t xml:space="preserve"> дополнительного слоя должна быть равна ¼ длины электромагнитной волны на рабочей частоте вживляемой антенны. Диэлектрическая проницаемость находится так:</w:t>
      </w:r>
    </w:p>
    <w:p w:rsidR="00166A76" w:rsidRPr="00FE75FF" w:rsidRDefault="00166A76" w:rsidP="004A3E25"/>
    <w:p w:rsidR="00166A76" w:rsidRPr="00FE75FF" w:rsidRDefault="007649C0" w:rsidP="00E656B3">
      <w:pPr>
        <w:ind w:firstLine="3402"/>
      </w:pPr>
      <m:oMath>
        <m:sSub>
          <m:sSubPr>
            <m:ctrlPr>
              <w:rPr>
                <w:rFonts w:ascii="Cambria Math" w:hAnsi="Cambria Math"/>
                <w:lang w:val="en-US"/>
              </w:rPr>
            </m:ctrlPr>
          </m:sSubPr>
          <m:e>
            <m:r>
              <m:rPr>
                <m:sty m:val="p"/>
              </m:rPr>
              <w:rPr>
                <w:rFonts w:ascii="Cambria Math" w:hAnsi="Cambria Math"/>
                <w:lang w:val="en-US"/>
              </w:rPr>
              <m:t>ε</m:t>
            </m:r>
          </m:e>
          <m:sub>
            <m:r>
              <m:rPr>
                <m:sty m:val="p"/>
              </m:rPr>
              <w:rPr>
                <w:rFonts w:ascii="Cambria Math" w:hAnsi="Cambria Math"/>
                <w:lang w:val="en-US"/>
              </w:rPr>
              <m:t>tr</m:t>
            </m:r>
          </m:sub>
        </m:sSub>
        <m:r>
          <m:rPr>
            <m:sty m:val="p"/>
          </m:rPr>
          <w:rPr>
            <w:rFonts w:ascii="Cambria Math" w:hAnsi="Cambria Math"/>
          </w:rPr>
          <m:t>=</m:t>
        </m:r>
        <m:rad>
          <m:radPr>
            <m:degHide m:val="1"/>
            <m:ctrlPr>
              <w:rPr>
                <w:rFonts w:ascii="Cambria Math" w:hAnsi="Cambria Math"/>
                <w:lang w:val="en-US"/>
              </w:rPr>
            </m:ctrlPr>
          </m:radPr>
          <m:deg/>
          <m:e>
            <m:sSub>
              <m:sSubPr>
                <m:ctrlPr>
                  <w:rPr>
                    <w:rFonts w:ascii="Cambria Math" w:hAnsi="Cambria Math"/>
                    <w:lang w:val="en-US"/>
                  </w:rPr>
                </m:ctrlPr>
              </m:sSubPr>
              <m:e>
                <m:r>
                  <m:rPr>
                    <m:sty m:val="p"/>
                  </m:rPr>
                  <w:rPr>
                    <w:rFonts w:ascii="Cambria Math" w:hAnsi="Cambria Math"/>
                    <w:lang w:val="en-US"/>
                  </w:rPr>
                  <m:t>ε</m:t>
                </m:r>
              </m:e>
              <m:sub>
                <m:r>
                  <m:rPr>
                    <m:sty m:val="p"/>
                  </m:rPr>
                  <w:rPr>
                    <w:rFonts w:ascii="Cambria Math" w:hAnsi="Cambria Math"/>
                    <w:lang w:val="en-US"/>
                  </w:rPr>
                  <m:t>tissue</m:t>
                </m:r>
              </m:sub>
            </m:sSub>
            <m:r>
              <m:rPr>
                <m:sty m:val="p"/>
              </m:rPr>
              <w:rPr>
                <w:rFonts w:ascii="Cambria Math" w:hAnsi="Cambria Math"/>
              </w:rPr>
              <m:t>×</m:t>
            </m:r>
            <m:sSub>
              <m:sSubPr>
                <m:ctrlPr>
                  <w:rPr>
                    <w:rFonts w:ascii="Cambria Math" w:hAnsi="Cambria Math"/>
                    <w:lang w:val="en-US"/>
                  </w:rPr>
                </m:ctrlPr>
              </m:sSubPr>
              <m:e>
                <m:r>
                  <m:rPr>
                    <m:sty m:val="p"/>
                  </m:rPr>
                  <w:rPr>
                    <w:rFonts w:ascii="Cambria Math" w:hAnsi="Cambria Math"/>
                    <w:lang w:val="en-US"/>
                  </w:rPr>
                  <m:t>ε</m:t>
                </m:r>
              </m:e>
              <m:sub>
                <m:r>
                  <m:rPr>
                    <m:sty m:val="p"/>
                  </m:rPr>
                  <w:rPr>
                    <w:rFonts w:ascii="Cambria Math" w:hAnsi="Cambria Math"/>
                    <w:lang w:val="en-US"/>
                  </w:rPr>
                  <m:t>air</m:t>
                </m:r>
              </m:sub>
            </m:sSub>
          </m:e>
        </m:rad>
      </m:oMath>
      <w:r w:rsidR="00EF440B">
        <w:rPr>
          <w:rFonts w:eastAsiaTheme="minorEastAsia"/>
        </w:rPr>
        <w:t xml:space="preserve">                                                 </w:t>
      </w:r>
      <w:r w:rsidR="00166A76" w:rsidRPr="00FE75FF">
        <w:rPr>
          <w:rFonts w:eastAsiaTheme="minorEastAsia"/>
        </w:rPr>
        <w:t>(22)</w:t>
      </w:r>
    </w:p>
    <w:p w:rsidR="004A3E25" w:rsidRDefault="004A3E25" w:rsidP="004A3E25">
      <w:pPr>
        <w:rPr>
          <w:szCs w:val="28"/>
        </w:rPr>
      </w:pPr>
    </w:p>
    <w:p w:rsidR="00220BD6" w:rsidRDefault="004A3E25" w:rsidP="00220BD6">
      <w:pPr>
        <w:ind w:firstLine="0"/>
      </w:pPr>
      <w:r>
        <w:t xml:space="preserve">где </w:t>
      </w:r>
      <w:r>
        <w:sym w:font="Symbol" w:char="F065"/>
      </w:r>
      <w:proofErr w:type="spellStart"/>
      <w:r w:rsidRPr="000D2665">
        <w:rPr>
          <w:vertAlign w:val="subscript"/>
        </w:rPr>
        <w:t>tissue</w:t>
      </w:r>
      <w:proofErr w:type="spellEnd"/>
      <w:r>
        <w:t xml:space="preserve"> = 54 и </w:t>
      </w:r>
      <w:r>
        <w:sym w:font="Symbol" w:char="F065"/>
      </w:r>
      <w:proofErr w:type="spellStart"/>
      <w:r w:rsidRPr="000D2665">
        <w:rPr>
          <w:vertAlign w:val="subscript"/>
        </w:rPr>
        <w:t>air</w:t>
      </w:r>
      <w:proofErr w:type="spellEnd"/>
      <w:r>
        <w:t xml:space="preserve"> = 1 проницаемости биологических тканей и воздуха (свободное пространство). На частоте 915 МГц толщина согласующего слоя - 30 мм, а диэлектрическая проницаемость </w:t>
      </w:r>
      <w:r>
        <w:sym w:font="Symbol" w:char="F065"/>
      </w:r>
      <w:proofErr w:type="spellStart"/>
      <w:r>
        <w:rPr>
          <w:vertAlign w:val="subscript"/>
          <w:lang w:val="en-US"/>
        </w:rPr>
        <w:t>tr</w:t>
      </w:r>
      <w:proofErr w:type="spellEnd"/>
      <w:r>
        <w:t xml:space="preserve"> равна 7.35. </w:t>
      </w:r>
      <w:r w:rsidRPr="00FF41C0">
        <w:t xml:space="preserve">Магнитуда распределения электрического поля по оси Х проиллюстрирована на Рис. </w:t>
      </w:r>
      <w:r w:rsidR="00AF6DED">
        <w:t>18</w:t>
      </w:r>
      <w:r w:rsidRPr="00FF41C0">
        <w:t xml:space="preserve"> для случаев с согласующим слоем и без, а </w:t>
      </w:r>
      <w:proofErr w:type="gramStart"/>
      <w:r w:rsidRPr="00FF41C0">
        <w:t>область, выделенная серым цветом соответствует</w:t>
      </w:r>
      <w:proofErr w:type="gramEnd"/>
      <w:r w:rsidRPr="00FF41C0">
        <w:t xml:space="preserve"> толщине дополнительного слоя. Модуль коэффициента передачи для обоих случаев изображён на </w:t>
      </w:r>
      <w:r w:rsidR="00FC7CCA">
        <w:t>р</w:t>
      </w:r>
      <w:r w:rsidRPr="00FF41C0">
        <w:t>ис</w:t>
      </w:r>
      <w:r w:rsidR="00AF6DED">
        <w:t>. 19</w:t>
      </w:r>
      <w:r w:rsidRPr="00FF41C0">
        <w:t xml:space="preserve">. Можно заключить, что применение дополнительного согласующего слоя позволило увеличить коэффициент передачи от значения -26 дБ до -23 дБ на частоте 915 МГц. Нужно отметить, что для использования данного метода необходимо размещать и фиксировать дополнительный объект на теле человека, что является существенным недостатком. При этом такая технология имеет большой потенциал для случаев, когда вживляемая антенна расположена настолько глубоко в человеческом теле, что сигнал затухает, проходя через биологические среды. </w:t>
      </w:r>
    </w:p>
    <w:p w:rsidR="00B54441" w:rsidRDefault="00B54441" w:rsidP="00220BD6">
      <w:pPr>
        <w:ind w:firstLine="0"/>
      </w:pPr>
    </w:p>
    <w:p w:rsidR="004A3E25" w:rsidRDefault="004A3E25" w:rsidP="00220BD6">
      <w:pPr>
        <w:ind w:firstLine="0"/>
        <w:jc w:val="center"/>
        <w:rPr>
          <w:szCs w:val="28"/>
        </w:rPr>
      </w:pPr>
      <w:r>
        <w:rPr>
          <w:noProof/>
          <w:lang w:eastAsia="ru-RU"/>
        </w:rPr>
        <w:drawing>
          <wp:inline distT="0" distB="0" distL="0" distR="0">
            <wp:extent cx="3481266" cy="2049780"/>
            <wp:effectExtent l="0" t="0" r="5080" b="762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481266" cy="2049780"/>
                    </a:xfrm>
                    <a:prstGeom prst="rect">
                      <a:avLst/>
                    </a:prstGeom>
                  </pic:spPr>
                </pic:pic>
              </a:graphicData>
            </a:graphic>
          </wp:inline>
        </w:drawing>
      </w:r>
    </w:p>
    <w:p w:rsidR="004A3E25" w:rsidRDefault="004A3E25" w:rsidP="001A210C">
      <w:pPr>
        <w:ind w:firstLine="0"/>
        <w:jc w:val="center"/>
        <w:rPr>
          <w:sz w:val="24"/>
        </w:rPr>
      </w:pPr>
      <w:r w:rsidRPr="00B54441">
        <w:rPr>
          <w:sz w:val="24"/>
        </w:rPr>
        <w:t xml:space="preserve">Рисунок </w:t>
      </w:r>
      <w:r w:rsidR="00AF6DED" w:rsidRPr="00B54441">
        <w:rPr>
          <w:sz w:val="24"/>
        </w:rPr>
        <w:t>17</w:t>
      </w:r>
      <w:r w:rsidRPr="00B54441">
        <w:rPr>
          <w:sz w:val="24"/>
        </w:rPr>
        <w:t xml:space="preserve"> - </w:t>
      </w:r>
      <w:r w:rsidR="00FD040B">
        <w:rPr>
          <w:sz w:val="24"/>
        </w:rPr>
        <w:t>Структура</w:t>
      </w:r>
      <w:r w:rsidRPr="00B54441">
        <w:rPr>
          <w:sz w:val="24"/>
        </w:rPr>
        <w:t xml:space="preserve"> двух дипол</w:t>
      </w:r>
      <w:r w:rsidR="001A210C" w:rsidRPr="00B54441">
        <w:rPr>
          <w:sz w:val="24"/>
        </w:rPr>
        <w:t>ьных антенн с согласующим слоем</w:t>
      </w:r>
    </w:p>
    <w:p w:rsidR="00B54441" w:rsidRPr="00B54441" w:rsidRDefault="00B54441" w:rsidP="001A210C">
      <w:pPr>
        <w:ind w:firstLine="0"/>
        <w:jc w:val="center"/>
        <w:rPr>
          <w:sz w:val="24"/>
        </w:rPr>
      </w:pPr>
    </w:p>
    <w:p w:rsidR="004A3E25" w:rsidRDefault="004A3E25" w:rsidP="00AD096F">
      <w:pPr>
        <w:ind w:firstLine="0"/>
        <w:jc w:val="center"/>
        <w:rPr>
          <w:szCs w:val="28"/>
        </w:rPr>
      </w:pPr>
      <w:r>
        <w:rPr>
          <w:noProof/>
          <w:lang w:eastAsia="ru-RU"/>
        </w:rPr>
        <w:lastRenderedPageBreak/>
        <w:drawing>
          <wp:inline distT="0" distB="0" distL="0" distR="0">
            <wp:extent cx="3395133" cy="2117232"/>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395787" cy="2117640"/>
                    </a:xfrm>
                    <a:prstGeom prst="rect">
                      <a:avLst/>
                    </a:prstGeom>
                  </pic:spPr>
                </pic:pic>
              </a:graphicData>
            </a:graphic>
          </wp:inline>
        </w:drawing>
      </w:r>
    </w:p>
    <w:p w:rsidR="004A3E25" w:rsidRPr="00B54441" w:rsidRDefault="004A3E25" w:rsidP="00AD096F">
      <w:pPr>
        <w:ind w:firstLine="0"/>
        <w:jc w:val="center"/>
        <w:rPr>
          <w:sz w:val="24"/>
        </w:rPr>
      </w:pPr>
      <w:r w:rsidRPr="00B54441">
        <w:rPr>
          <w:sz w:val="24"/>
        </w:rPr>
        <w:t xml:space="preserve">Рисунок </w:t>
      </w:r>
      <w:r w:rsidR="00AF6DED" w:rsidRPr="00B54441">
        <w:rPr>
          <w:sz w:val="24"/>
        </w:rPr>
        <w:t>18</w:t>
      </w:r>
      <w:r w:rsidRPr="00B54441">
        <w:rPr>
          <w:sz w:val="24"/>
        </w:rPr>
        <w:t xml:space="preserve"> – График распространения электрического поля для двух случаев: с согласующим слоем (сплошная линия) и без согласующего слоя (пунктирная линия)</w:t>
      </w:r>
    </w:p>
    <w:p w:rsidR="004A3E25" w:rsidRDefault="004A3E25" w:rsidP="00AD096F">
      <w:pPr>
        <w:ind w:firstLine="0"/>
        <w:jc w:val="center"/>
        <w:rPr>
          <w:szCs w:val="28"/>
        </w:rPr>
      </w:pPr>
      <w:r>
        <w:rPr>
          <w:noProof/>
          <w:lang w:eastAsia="ru-RU"/>
        </w:rPr>
        <w:drawing>
          <wp:inline distT="0" distB="0" distL="0" distR="0">
            <wp:extent cx="3686969" cy="2294466"/>
            <wp:effectExtent l="0" t="0" r="889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3693895" cy="2298776"/>
                    </a:xfrm>
                    <a:prstGeom prst="rect">
                      <a:avLst/>
                    </a:prstGeom>
                  </pic:spPr>
                </pic:pic>
              </a:graphicData>
            </a:graphic>
          </wp:inline>
        </w:drawing>
      </w:r>
    </w:p>
    <w:p w:rsidR="004A3E25" w:rsidRDefault="00AF6DED" w:rsidP="00AD096F">
      <w:pPr>
        <w:ind w:firstLine="0"/>
        <w:jc w:val="center"/>
        <w:rPr>
          <w:sz w:val="24"/>
        </w:rPr>
      </w:pPr>
      <w:r w:rsidRPr="00B54441">
        <w:rPr>
          <w:sz w:val="24"/>
        </w:rPr>
        <w:t>Рисунок 19</w:t>
      </w:r>
      <w:r w:rsidR="004A3E25" w:rsidRPr="00B54441">
        <w:rPr>
          <w:sz w:val="24"/>
        </w:rPr>
        <w:t xml:space="preserve"> - Коэффициент передачи для двух случаев: с согласующим слоем (сплошная линия) и без согла</w:t>
      </w:r>
      <w:r w:rsidR="00AD096F" w:rsidRPr="00B54441">
        <w:rPr>
          <w:sz w:val="24"/>
        </w:rPr>
        <w:t>сующего слоя (пунктирная линия)</w:t>
      </w:r>
    </w:p>
    <w:p w:rsidR="00B54441" w:rsidRPr="00B54441" w:rsidRDefault="00B54441" w:rsidP="00AD096F">
      <w:pPr>
        <w:ind w:firstLine="0"/>
        <w:jc w:val="center"/>
        <w:rPr>
          <w:sz w:val="24"/>
        </w:rPr>
      </w:pPr>
    </w:p>
    <w:p w:rsidR="004A3E25" w:rsidRDefault="004A3E25" w:rsidP="004A3E25">
      <w:r>
        <w:t xml:space="preserve">Распределение амплитуды поля с дополнительным согласующим слоем и без него изображены на рис. </w:t>
      </w:r>
      <w:r w:rsidR="00AF6DED">
        <w:t>20 (</w:t>
      </w:r>
      <w:r>
        <w:t>а</w:t>
      </w:r>
      <w:r w:rsidR="00AF6DED">
        <w:t>)</w:t>
      </w:r>
      <w:r>
        <w:t xml:space="preserve"> и </w:t>
      </w:r>
      <w:r w:rsidR="00AF6DED">
        <w:t>20 (</w:t>
      </w:r>
      <w:r>
        <w:t>б</w:t>
      </w:r>
      <w:r w:rsidR="00AF6DED">
        <w:t>)</w:t>
      </w:r>
      <w:r>
        <w:t>. Видно, что введение дополнительного согласующего слоя, помимо улучшения прохождения волны на границу раздела, даёт так же возможность изменения распределения поля, благодаря чему улучшается распространение ЭМ-волны из биологической среды в свободное пространство.</w:t>
      </w:r>
    </w:p>
    <w:p w:rsidR="00B54441" w:rsidRDefault="00B54441" w:rsidP="004A3E25"/>
    <w:p w:rsidR="00B54441" w:rsidRPr="00F4716B" w:rsidRDefault="00F4716B" w:rsidP="00F4716B">
      <w:pPr>
        <w:jc w:val="center"/>
        <w:rPr>
          <w:szCs w:val="28"/>
        </w:rPr>
      </w:pPr>
      <w:r>
        <w:rPr>
          <w:noProof/>
          <w:szCs w:val="28"/>
          <w:lang w:eastAsia="ru-RU"/>
        </w:rPr>
        <w:lastRenderedPageBreak/>
        <w:drawing>
          <wp:inline distT="0" distB="0" distL="0" distR="0">
            <wp:extent cx="3985260" cy="3216001"/>
            <wp:effectExtent l="0" t="0" r="0" b="381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000462" cy="3228268"/>
                    </a:xfrm>
                    <a:prstGeom prst="rect">
                      <a:avLst/>
                    </a:prstGeom>
                    <a:noFill/>
                    <a:ln>
                      <a:noFill/>
                    </a:ln>
                  </pic:spPr>
                </pic:pic>
              </a:graphicData>
            </a:graphic>
          </wp:inline>
        </w:drawing>
      </w:r>
    </w:p>
    <w:p w:rsidR="004A3E25" w:rsidRDefault="004A3E25" w:rsidP="00AD096F">
      <w:pPr>
        <w:jc w:val="center"/>
        <w:rPr>
          <w:sz w:val="24"/>
        </w:rPr>
      </w:pPr>
      <w:r w:rsidRPr="00B54441">
        <w:rPr>
          <w:sz w:val="24"/>
        </w:rPr>
        <w:t xml:space="preserve">Рисунок </w:t>
      </w:r>
      <w:r w:rsidR="00AF6DED" w:rsidRPr="00B54441">
        <w:rPr>
          <w:sz w:val="24"/>
        </w:rPr>
        <w:t>20</w:t>
      </w:r>
      <w:r w:rsidRPr="00B54441">
        <w:rPr>
          <w:sz w:val="24"/>
        </w:rPr>
        <w:t xml:space="preserve"> - Распределение амплитуды электрического поля для двух случаев: без дополнительного согласующего слоя (а) и с ним (б)</w:t>
      </w:r>
    </w:p>
    <w:p w:rsidR="0037523D" w:rsidRDefault="0037523D" w:rsidP="00AD096F">
      <w:pPr>
        <w:jc w:val="center"/>
        <w:rPr>
          <w:sz w:val="24"/>
        </w:rPr>
      </w:pPr>
    </w:p>
    <w:p w:rsidR="0037523D" w:rsidRPr="00B54441" w:rsidRDefault="0037523D" w:rsidP="00AD096F">
      <w:pPr>
        <w:jc w:val="center"/>
        <w:rPr>
          <w:sz w:val="24"/>
        </w:rPr>
      </w:pPr>
    </w:p>
    <w:p w:rsidR="004A3E25" w:rsidRDefault="004A3E25" w:rsidP="00FB6317">
      <w:pPr>
        <w:pStyle w:val="2"/>
        <w:rPr>
          <w:rFonts w:ascii="Times New Roman" w:hAnsi="Times New Roman" w:cs="Times New Roman"/>
          <w:color w:val="auto"/>
          <w:sz w:val="28"/>
          <w:szCs w:val="28"/>
        </w:rPr>
      </w:pPr>
      <w:bookmarkStart w:id="27" w:name="_Toc517014341"/>
      <w:r w:rsidRPr="00FB6317">
        <w:rPr>
          <w:rFonts w:ascii="Times New Roman" w:hAnsi="Times New Roman" w:cs="Times New Roman"/>
          <w:color w:val="auto"/>
          <w:sz w:val="28"/>
          <w:szCs w:val="28"/>
        </w:rPr>
        <w:t>4.3 Моделирование распространения электромагнитных волн, излучаемых вживляемой антенной с применением многослойной структуры</w:t>
      </w:r>
      <w:bookmarkEnd w:id="27"/>
    </w:p>
    <w:p w:rsidR="004C24F7" w:rsidRPr="004C24F7" w:rsidRDefault="004C24F7" w:rsidP="004C24F7"/>
    <w:p w:rsidR="004A3E25" w:rsidRDefault="004A3E25" w:rsidP="004A3E25">
      <w:r>
        <w:t>Поскольку организм человека – это сложнейшая структура, представляющая собой соединение множества различных биологических тканей с разными диэлектрическими проницаемостями, нужно исследовать модель с множеством слоёв. Для примера была взята часть ноги в области колена. Рассматри</w:t>
      </w:r>
      <w:r w:rsidR="00AF6DED">
        <w:t xml:space="preserve">ваемая </w:t>
      </w:r>
      <w:r w:rsidR="0019650A">
        <w:t>структура</w:t>
      </w:r>
      <w:r w:rsidR="00AF6DED">
        <w:t xml:space="preserve"> показана на рис. 21</w:t>
      </w:r>
      <w:r>
        <w:t xml:space="preserve">. </w:t>
      </w:r>
    </w:p>
    <w:p w:rsidR="004A3E25" w:rsidRDefault="004A3E25" w:rsidP="004A3E25">
      <w:r>
        <w:t xml:space="preserve">Она состоит из поочерёдно расположенных слоёв кости с толщиной 28 мм, хряща с толщиной 5 мм, жира с толщиной 7 мм, мышц с толщиной 10мм и кожи толщиной в 3 мм. Значения диэлектрических проницаемостей этих биологических тканей показаны в таблице 1. Дополнительным согласующим слоем в данном случае послужил рассмотренный ранее слой с диэлектрической проницаемостью 7.5 и толщиной 30 мм. </w:t>
      </w:r>
    </w:p>
    <w:p w:rsidR="004A3E25" w:rsidRDefault="004A3E25" w:rsidP="00AD096F">
      <w:pPr>
        <w:jc w:val="center"/>
      </w:pPr>
      <w:r>
        <w:rPr>
          <w:noProof/>
          <w:lang w:eastAsia="ru-RU"/>
        </w:rPr>
        <w:lastRenderedPageBreak/>
        <w:drawing>
          <wp:inline distT="0" distB="0" distL="0" distR="0">
            <wp:extent cx="4023360" cy="2865120"/>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4023360" cy="2865120"/>
                    </a:xfrm>
                    <a:prstGeom prst="rect">
                      <a:avLst/>
                    </a:prstGeom>
                  </pic:spPr>
                </pic:pic>
              </a:graphicData>
            </a:graphic>
          </wp:inline>
        </w:drawing>
      </w:r>
    </w:p>
    <w:p w:rsidR="004A3E25" w:rsidRDefault="004A3E25" w:rsidP="00AD096F">
      <w:pPr>
        <w:jc w:val="center"/>
        <w:rPr>
          <w:sz w:val="24"/>
        </w:rPr>
      </w:pPr>
      <w:r w:rsidRPr="00F4716B">
        <w:rPr>
          <w:sz w:val="24"/>
        </w:rPr>
        <w:t xml:space="preserve">Рисунок </w:t>
      </w:r>
      <w:r w:rsidR="00AF6DED" w:rsidRPr="00F4716B">
        <w:rPr>
          <w:sz w:val="24"/>
        </w:rPr>
        <w:t>21</w:t>
      </w:r>
      <w:r w:rsidR="00FD040B">
        <w:rPr>
          <w:sz w:val="24"/>
        </w:rPr>
        <w:t xml:space="preserve"> – </w:t>
      </w:r>
      <w:proofErr w:type="gramStart"/>
      <w:r w:rsidRPr="00F4716B">
        <w:rPr>
          <w:sz w:val="24"/>
        </w:rPr>
        <w:t>многослойн</w:t>
      </w:r>
      <w:r w:rsidR="00FD040B">
        <w:rPr>
          <w:sz w:val="24"/>
        </w:rPr>
        <w:t>ая</w:t>
      </w:r>
      <w:proofErr w:type="gramEnd"/>
      <w:r w:rsidRPr="00F4716B">
        <w:rPr>
          <w:sz w:val="24"/>
        </w:rPr>
        <w:t xml:space="preserve"> </w:t>
      </w:r>
      <w:proofErr w:type="spellStart"/>
      <w:r w:rsidRPr="00F4716B">
        <w:rPr>
          <w:sz w:val="24"/>
        </w:rPr>
        <w:t>структуры</w:t>
      </w:r>
      <w:r w:rsidR="00FD040B">
        <w:rPr>
          <w:sz w:val="24"/>
        </w:rPr>
        <w:t>а</w:t>
      </w:r>
      <w:proofErr w:type="spellEnd"/>
    </w:p>
    <w:p w:rsidR="00F4716B" w:rsidRPr="00F4716B" w:rsidRDefault="00F4716B" w:rsidP="00AD096F">
      <w:pPr>
        <w:jc w:val="center"/>
        <w:rPr>
          <w:sz w:val="24"/>
        </w:rPr>
      </w:pPr>
    </w:p>
    <w:p w:rsidR="004A3E25" w:rsidRDefault="004A3E25" w:rsidP="004A3E25">
      <w:r>
        <w:t xml:space="preserve">Результат моделирования показан на рис. </w:t>
      </w:r>
      <w:r w:rsidR="00AF6DED">
        <w:t>22</w:t>
      </w:r>
      <w:r>
        <w:t xml:space="preserve">. </w:t>
      </w:r>
    </w:p>
    <w:p w:rsidR="004A3E25" w:rsidRDefault="004A3E25" w:rsidP="00AD096F">
      <w:r>
        <w:rPr>
          <w:noProof/>
          <w:lang w:eastAsia="ru-RU"/>
        </w:rPr>
        <w:drawing>
          <wp:inline distT="0" distB="0" distL="0" distR="0">
            <wp:extent cx="5646420" cy="3230880"/>
            <wp:effectExtent l="0" t="0" r="0" b="762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646420" cy="3230880"/>
                    </a:xfrm>
                    <a:prstGeom prst="rect">
                      <a:avLst/>
                    </a:prstGeom>
                  </pic:spPr>
                </pic:pic>
              </a:graphicData>
            </a:graphic>
          </wp:inline>
        </w:drawing>
      </w:r>
    </w:p>
    <w:p w:rsidR="004A3E25" w:rsidRDefault="004A3E25" w:rsidP="00AD096F">
      <w:pPr>
        <w:jc w:val="center"/>
        <w:rPr>
          <w:sz w:val="24"/>
          <w:szCs w:val="24"/>
        </w:rPr>
      </w:pPr>
      <w:r w:rsidRPr="004B09B8">
        <w:rPr>
          <w:sz w:val="24"/>
          <w:szCs w:val="24"/>
        </w:rPr>
        <w:t>Рисунок</w:t>
      </w:r>
      <w:r w:rsidR="00AF6DED" w:rsidRPr="004B09B8">
        <w:rPr>
          <w:sz w:val="24"/>
          <w:szCs w:val="24"/>
        </w:rPr>
        <w:t xml:space="preserve"> 22 - Коэффициент передачи для многослойной структуры в двух случаях: с согласующим слоем (красная линия) и без него (зелёная линия)</w:t>
      </w:r>
    </w:p>
    <w:p w:rsidR="004B09B8" w:rsidRPr="004B09B8" w:rsidRDefault="004B09B8" w:rsidP="00AD096F">
      <w:pPr>
        <w:jc w:val="center"/>
        <w:rPr>
          <w:sz w:val="24"/>
          <w:szCs w:val="24"/>
        </w:rPr>
      </w:pPr>
    </w:p>
    <w:p w:rsidR="004A3E25" w:rsidRDefault="004A3E25" w:rsidP="004A3E25">
      <w:r>
        <w:t>Таким образом</w:t>
      </w:r>
      <w:r w:rsidR="00F4716B">
        <w:t>,</w:t>
      </w:r>
      <w:r>
        <w:t xml:space="preserve"> применение дополнительного согласующего слоя для структуры из множества слоёв даёт возможность увеличить коэффициент передачи на 3 дБ.</w:t>
      </w:r>
    </w:p>
    <w:p w:rsidR="004A3E25" w:rsidRDefault="004A3E25" w:rsidP="004A3E25">
      <w:pPr>
        <w:rPr>
          <w:b/>
          <w:szCs w:val="28"/>
        </w:rPr>
      </w:pPr>
    </w:p>
    <w:p w:rsidR="004A3E25" w:rsidRDefault="0019650A" w:rsidP="004A3E25">
      <w:pPr>
        <w:jc w:val="left"/>
        <w:rPr>
          <w:szCs w:val="28"/>
        </w:rPr>
      </w:pPr>
      <w:r>
        <w:rPr>
          <w:szCs w:val="28"/>
        </w:rPr>
        <w:lastRenderedPageBreak/>
        <w:t>Усовершенствованная структура</w:t>
      </w:r>
      <w:r w:rsidR="004A3E25" w:rsidRPr="00AA16C8">
        <w:rPr>
          <w:szCs w:val="28"/>
        </w:rPr>
        <w:t xml:space="preserve"> с </w:t>
      </w:r>
      <w:r w:rsidR="00AA16C8" w:rsidRPr="00AA16C8">
        <w:rPr>
          <w:szCs w:val="28"/>
        </w:rPr>
        <w:t xml:space="preserve">внедрённой в антенну подложкой и </w:t>
      </w:r>
      <w:proofErr w:type="spellStart"/>
      <w:r w:rsidR="00AA16C8" w:rsidRPr="00AA16C8">
        <w:rPr>
          <w:szCs w:val="28"/>
        </w:rPr>
        <w:t>надложкой</w:t>
      </w:r>
      <w:proofErr w:type="spellEnd"/>
      <w:r w:rsidR="00A12E1C">
        <w:rPr>
          <w:szCs w:val="28"/>
        </w:rPr>
        <w:t xml:space="preserve"> </w:t>
      </w:r>
      <w:r w:rsidR="004A3E25" w:rsidRPr="00AA16C8">
        <w:rPr>
          <w:szCs w:val="28"/>
        </w:rPr>
        <w:t>и</w:t>
      </w:r>
      <w:r w:rsidR="00AA16C8" w:rsidRPr="00AA16C8">
        <w:rPr>
          <w:szCs w:val="28"/>
        </w:rPr>
        <w:t xml:space="preserve"> с применением</w:t>
      </w:r>
      <w:r w:rsidR="00A12E1C">
        <w:rPr>
          <w:szCs w:val="28"/>
        </w:rPr>
        <w:t xml:space="preserve"> </w:t>
      </w:r>
      <w:r w:rsidR="00AA16C8" w:rsidRPr="00AA16C8">
        <w:rPr>
          <w:szCs w:val="28"/>
        </w:rPr>
        <w:t>дополнительного согласующего слоя</w:t>
      </w:r>
      <w:r w:rsidR="00643555" w:rsidRPr="00AA16C8">
        <w:rPr>
          <w:szCs w:val="28"/>
        </w:rPr>
        <w:t xml:space="preserve"> изображена на рис. 23</w:t>
      </w:r>
      <w:r w:rsidR="004F7739">
        <w:rPr>
          <w:szCs w:val="28"/>
        </w:rPr>
        <w:t>.</w:t>
      </w:r>
      <w:r w:rsidR="004A3E25" w:rsidRPr="00AA16C8">
        <w:rPr>
          <w:szCs w:val="28"/>
        </w:rPr>
        <w:br/>
      </w:r>
    </w:p>
    <w:p w:rsidR="00AA16C8" w:rsidRPr="00AA16C8" w:rsidRDefault="00AA16C8" w:rsidP="00AA16C8">
      <w:pPr>
        <w:jc w:val="center"/>
        <w:rPr>
          <w:szCs w:val="28"/>
        </w:rPr>
      </w:pPr>
      <w:r>
        <w:rPr>
          <w:noProof/>
          <w:lang w:eastAsia="ru-RU"/>
        </w:rPr>
        <w:drawing>
          <wp:inline distT="0" distB="0" distL="0" distR="0">
            <wp:extent cx="4375688" cy="2011680"/>
            <wp:effectExtent l="0" t="0" r="6350" b="762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4375688" cy="2011680"/>
                    </a:xfrm>
                    <a:prstGeom prst="rect">
                      <a:avLst/>
                    </a:prstGeom>
                  </pic:spPr>
                </pic:pic>
              </a:graphicData>
            </a:graphic>
          </wp:inline>
        </w:drawing>
      </w:r>
    </w:p>
    <w:p w:rsidR="004A3E25" w:rsidRPr="00EF440B" w:rsidRDefault="00AA16C8" w:rsidP="00AA16C8">
      <w:pPr>
        <w:jc w:val="center"/>
        <w:rPr>
          <w:sz w:val="24"/>
          <w:szCs w:val="28"/>
        </w:rPr>
      </w:pPr>
      <w:r w:rsidRPr="00EF440B">
        <w:rPr>
          <w:sz w:val="24"/>
          <w:szCs w:val="28"/>
        </w:rPr>
        <w:t xml:space="preserve">Рисунок 23 – усовершенствованная </w:t>
      </w:r>
      <w:r w:rsidR="0019650A">
        <w:rPr>
          <w:sz w:val="24"/>
          <w:szCs w:val="28"/>
        </w:rPr>
        <w:t>структура</w:t>
      </w:r>
    </w:p>
    <w:p w:rsidR="0037523D" w:rsidRDefault="0037523D" w:rsidP="00FB3823">
      <w:pPr>
        <w:pStyle w:val="1"/>
        <w:jc w:val="left"/>
        <w:rPr>
          <w:sz w:val="28"/>
        </w:rPr>
      </w:pPr>
    </w:p>
    <w:p w:rsidR="0037523D" w:rsidRDefault="0037523D" w:rsidP="00FB3823">
      <w:pPr>
        <w:pStyle w:val="1"/>
        <w:jc w:val="left"/>
        <w:rPr>
          <w:sz w:val="28"/>
        </w:rPr>
      </w:pPr>
    </w:p>
    <w:p w:rsidR="0037523D" w:rsidRDefault="0037523D" w:rsidP="00FB3823">
      <w:pPr>
        <w:pStyle w:val="1"/>
        <w:jc w:val="left"/>
        <w:rPr>
          <w:sz w:val="28"/>
        </w:rPr>
      </w:pPr>
    </w:p>
    <w:p w:rsidR="0037523D" w:rsidRDefault="0037523D" w:rsidP="00FB3823">
      <w:pPr>
        <w:pStyle w:val="1"/>
        <w:jc w:val="left"/>
        <w:rPr>
          <w:sz w:val="28"/>
        </w:rPr>
      </w:pPr>
    </w:p>
    <w:p w:rsidR="004F7739" w:rsidRDefault="004F7739" w:rsidP="004F7739"/>
    <w:p w:rsidR="004F7739" w:rsidRDefault="004F7739" w:rsidP="004F7739"/>
    <w:p w:rsidR="004F7739" w:rsidRDefault="004F7739" w:rsidP="004F7739"/>
    <w:p w:rsidR="004F7739" w:rsidRDefault="004F7739" w:rsidP="0037523D">
      <w:pPr>
        <w:pStyle w:val="1"/>
        <w:ind w:firstLine="0"/>
        <w:rPr>
          <w:rFonts w:eastAsiaTheme="minorHAnsi" w:cstheme="minorBidi"/>
          <w:b w:val="0"/>
          <w:bCs w:val="0"/>
          <w:sz w:val="28"/>
          <w:szCs w:val="22"/>
        </w:rPr>
      </w:pPr>
    </w:p>
    <w:p w:rsidR="004F7739" w:rsidRDefault="004F7739" w:rsidP="004F7739"/>
    <w:p w:rsidR="004F7739" w:rsidRDefault="004F7739" w:rsidP="004F7739"/>
    <w:p w:rsidR="004F7739" w:rsidRPr="004F7739" w:rsidRDefault="004F7739" w:rsidP="004F7739"/>
    <w:p w:rsidR="004A3E25" w:rsidRDefault="004A3E25" w:rsidP="0037523D">
      <w:pPr>
        <w:pStyle w:val="1"/>
        <w:ind w:firstLine="0"/>
        <w:rPr>
          <w:sz w:val="28"/>
        </w:rPr>
      </w:pPr>
      <w:bookmarkStart w:id="28" w:name="_Toc517014342"/>
      <w:r w:rsidRPr="00FB6317">
        <w:rPr>
          <w:sz w:val="28"/>
        </w:rPr>
        <w:lastRenderedPageBreak/>
        <w:t>З</w:t>
      </w:r>
      <w:r w:rsidR="0037523D">
        <w:rPr>
          <w:sz w:val="28"/>
        </w:rPr>
        <w:t>АКЛЮЧЕНИЕ</w:t>
      </w:r>
      <w:bookmarkEnd w:id="28"/>
    </w:p>
    <w:p w:rsidR="00FB6317" w:rsidRPr="00FB6317" w:rsidRDefault="00FB6317" w:rsidP="00FB6317"/>
    <w:p w:rsidR="004A3E25" w:rsidRDefault="004A3E25" w:rsidP="004A3E25">
      <w:r>
        <w:t>Главными факторами потери сигнала во время распространения электромагнитной волны через биологическую ткань являются внутренние отражения на границе раздела двух сред и диэлектрические потери в этих тканях. Лишь малая доля всей излучаемой мощности, лежащей в диапазоне ± 7.7°, проходит в свободное пространство, в то время как большая часть энергии преобразуется я в поверхностную волну на границе раздела сред. Чем сильнее различаются диэлектрические проницаемости смежных сред, тем  меньшая часть энергии способна проникнуть через границу раздела в свободное пространство. Еще одна причина сильного затухания сигнала в биологической ткани заключается в том, что электромагнитное поле в среде с диэлектрическими потерями убывает интенсивнее, чем в свободном пространстве с увеличением расстояния от источника сигнала. Были изучены затухания сигнала в свободном пространстве и в биологической среде в  зависимости от расстояния между биологической тканью и антенной считывающего устройства и между тканью и вживлённой антенной. Исследовано влияние разной толщины диэлектрической подложки вживлённой антенны на коэффициент передачи между вживляемой антенной и антенной считывающего устройства. Проблема отражений на границе раздела сред биологическая среда - свободное пространство, а так же повышение коэффициента передачи может быть решено путём внедрения в систему дополнительного согласующего слоя,  установленного на поверхности биологической ткани</w:t>
      </w:r>
      <w:r w:rsidR="00AA16C8">
        <w:t xml:space="preserve">. </w:t>
      </w:r>
      <w:r w:rsidR="00FB3823">
        <w:t xml:space="preserve">Проведено моделирование с использованием согласующего слоя и представлена структура усовершенствованной системы. </w:t>
      </w:r>
      <w:r w:rsidR="00AA16C8">
        <w:t xml:space="preserve">И хотя в ходе исследования не было </w:t>
      </w:r>
      <w:r w:rsidR="00FB3823">
        <w:t xml:space="preserve">получено значительное улучшение передачи сигнала и полное решение проблем, проделанная работа получилась хорошим заделом для более глубокого исследования и дальнейшего проектирования систем контроля данных с помощью вживляемых радиоэлектронных устройств. </w:t>
      </w:r>
      <w:r w:rsidRPr="00B64C27">
        <w:rPr>
          <w:szCs w:val="28"/>
          <w:u w:val="single"/>
        </w:rPr>
        <w:br/>
      </w:r>
    </w:p>
    <w:p w:rsidR="008A5692" w:rsidRPr="00E805D5" w:rsidRDefault="0037523D" w:rsidP="0037523D">
      <w:pPr>
        <w:pStyle w:val="1"/>
        <w:ind w:firstLine="0"/>
        <w:rPr>
          <w:sz w:val="28"/>
        </w:rPr>
      </w:pPr>
      <w:bookmarkStart w:id="29" w:name="_Toc517014343"/>
      <w:r>
        <w:rPr>
          <w:sz w:val="28"/>
        </w:rPr>
        <w:lastRenderedPageBreak/>
        <w:t>СПИСОК</w:t>
      </w:r>
      <w:r w:rsidRPr="00E805D5">
        <w:rPr>
          <w:sz w:val="28"/>
        </w:rPr>
        <w:t xml:space="preserve"> </w:t>
      </w:r>
      <w:r>
        <w:rPr>
          <w:sz w:val="28"/>
        </w:rPr>
        <w:t>ИСПОЛЬЗОВАННЫХ</w:t>
      </w:r>
      <w:r w:rsidRPr="00E805D5">
        <w:rPr>
          <w:sz w:val="28"/>
        </w:rPr>
        <w:t xml:space="preserve"> </w:t>
      </w:r>
      <w:r>
        <w:rPr>
          <w:sz w:val="28"/>
        </w:rPr>
        <w:t>ИСТОЧНИКОВ</w:t>
      </w:r>
      <w:bookmarkEnd w:id="29"/>
    </w:p>
    <w:p w:rsidR="00CB30D0" w:rsidRPr="00E805D5" w:rsidRDefault="00CB30D0" w:rsidP="006B732E">
      <w:pPr>
        <w:ind w:firstLine="0"/>
        <w:rPr>
          <w:b/>
        </w:rPr>
      </w:pPr>
    </w:p>
    <w:p w:rsidR="008A5692" w:rsidRPr="00D129A2" w:rsidRDefault="008A5692" w:rsidP="008A5692">
      <w:pPr>
        <w:ind w:firstLine="0"/>
        <w:rPr>
          <w:lang w:val="en-US"/>
        </w:rPr>
      </w:pPr>
      <w:r w:rsidRPr="00E805D5">
        <w:t xml:space="preserve">1. </w:t>
      </w:r>
      <w:r w:rsidRPr="00D129A2">
        <w:rPr>
          <w:lang w:val="en-US"/>
        </w:rPr>
        <w:t>K</w:t>
      </w:r>
      <w:r w:rsidRPr="00E805D5">
        <w:t xml:space="preserve">. </w:t>
      </w:r>
      <w:proofErr w:type="spellStart"/>
      <w:r w:rsidRPr="00D129A2">
        <w:rPr>
          <w:lang w:val="en-US"/>
        </w:rPr>
        <w:t>Finkenzeller</w:t>
      </w:r>
      <w:proofErr w:type="spellEnd"/>
      <w:r w:rsidR="00CB30D0" w:rsidRPr="00E805D5">
        <w:t>.</w:t>
      </w:r>
      <w:r w:rsidR="000542E2" w:rsidRPr="00E805D5">
        <w:t xml:space="preserve"> </w:t>
      </w:r>
      <w:r w:rsidRPr="00D129A2">
        <w:rPr>
          <w:lang w:val="en-US"/>
        </w:rPr>
        <w:t>RFID handbook: fundamentals and applications in contactless smart cards and identification, Wiley, Hoboken, N.J., 2003</w:t>
      </w:r>
      <w:r w:rsidR="00CB30D0" w:rsidRPr="00D129A2">
        <w:rPr>
          <w:lang w:val="en-US"/>
        </w:rPr>
        <w:t>.</w:t>
      </w:r>
      <w:r w:rsidR="000542E2" w:rsidRPr="000542E2">
        <w:rPr>
          <w:lang w:val="en-US"/>
        </w:rPr>
        <w:t xml:space="preserve"> </w:t>
      </w:r>
      <w:r w:rsidR="00CB30D0" w:rsidRPr="00D129A2">
        <w:rPr>
          <w:lang w:val="en-US"/>
        </w:rPr>
        <w:t>418 c.</w:t>
      </w:r>
    </w:p>
    <w:p w:rsidR="008A5692" w:rsidRPr="00E805D5" w:rsidRDefault="008A5692" w:rsidP="008A5692">
      <w:pPr>
        <w:ind w:firstLine="0"/>
        <w:rPr>
          <w:lang w:val="en-US"/>
        </w:rPr>
      </w:pPr>
      <w:r w:rsidRPr="00D129A2">
        <w:rPr>
          <w:lang w:val="en-US"/>
        </w:rPr>
        <w:t>2. Peter Burke</w:t>
      </w:r>
      <w:r w:rsidR="00CB30D0" w:rsidRPr="00D129A2">
        <w:rPr>
          <w:lang w:val="en-US"/>
        </w:rPr>
        <w:t>.</w:t>
      </w:r>
      <w:r w:rsidR="000542E2" w:rsidRPr="000542E2">
        <w:rPr>
          <w:lang w:val="en-US"/>
        </w:rPr>
        <w:t xml:space="preserve"> </w:t>
      </w:r>
      <w:r w:rsidRPr="00D129A2">
        <w:rPr>
          <w:lang w:val="en-US"/>
        </w:rPr>
        <w:t>Towards a sing</w:t>
      </w:r>
      <w:r w:rsidR="00CB30D0" w:rsidRPr="00D129A2">
        <w:rPr>
          <w:lang w:val="en-US"/>
        </w:rPr>
        <w:t>le-chip, implantable RFID system.</w:t>
      </w:r>
      <w:r w:rsidR="000542E2" w:rsidRPr="000542E2">
        <w:rPr>
          <w:lang w:val="en-US"/>
        </w:rPr>
        <w:t xml:space="preserve"> </w:t>
      </w:r>
      <w:proofErr w:type="gramStart"/>
      <w:r w:rsidRPr="00D129A2">
        <w:rPr>
          <w:lang w:val="en-US"/>
        </w:rPr>
        <w:t>Biomed</w:t>
      </w:r>
      <w:r w:rsidR="000542E2" w:rsidRPr="00E805D5">
        <w:rPr>
          <w:lang w:val="en-US"/>
        </w:rPr>
        <w:t xml:space="preserve"> </w:t>
      </w:r>
      <w:proofErr w:type="spellStart"/>
      <w:r w:rsidRPr="00D129A2">
        <w:rPr>
          <w:lang w:val="en-US"/>
        </w:rPr>
        <w:t>Microdevices</w:t>
      </w:r>
      <w:proofErr w:type="spellEnd"/>
      <w:r w:rsidR="00CB30D0" w:rsidRPr="00D129A2">
        <w:rPr>
          <w:lang w:val="en-US"/>
        </w:rPr>
        <w:t xml:space="preserve">, </w:t>
      </w:r>
      <w:r w:rsidRPr="00D129A2">
        <w:rPr>
          <w:lang w:val="en-US"/>
        </w:rPr>
        <w:t>2009</w:t>
      </w:r>
      <w:r w:rsidR="00CB30D0" w:rsidRPr="00D129A2">
        <w:rPr>
          <w:lang w:val="en-US"/>
        </w:rPr>
        <w:t>.</w:t>
      </w:r>
      <w:proofErr w:type="gramEnd"/>
      <w:r w:rsidR="00CB30D0" w:rsidRPr="00D129A2">
        <w:rPr>
          <w:lang w:val="en-US"/>
        </w:rPr>
        <w:t xml:space="preserve"> </w:t>
      </w:r>
      <w:proofErr w:type="gramStart"/>
      <w:r w:rsidR="00CB30D0" w:rsidRPr="00E805D5">
        <w:rPr>
          <w:lang w:val="en-US"/>
        </w:rPr>
        <w:t xml:space="preserve">22 </w:t>
      </w:r>
      <w:r w:rsidR="00CB30D0" w:rsidRPr="00D129A2">
        <w:t>с</w:t>
      </w:r>
      <w:r w:rsidR="00CB30D0" w:rsidRPr="00E805D5">
        <w:rPr>
          <w:lang w:val="en-US"/>
        </w:rPr>
        <w:t>.</w:t>
      </w:r>
      <w:proofErr w:type="gramEnd"/>
    </w:p>
    <w:p w:rsidR="008A5692" w:rsidRPr="000542E2" w:rsidRDefault="008A5692" w:rsidP="008A5692">
      <w:pPr>
        <w:ind w:firstLine="0"/>
        <w:rPr>
          <w:lang w:val="en-US"/>
        </w:rPr>
      </w:pPr>
      <w:r w:rsidRPr="000542E2">
        <w:rPr>
          <w:lang w:val="en-US"/>
        </w:rPr>
        <w:t xml:space="preserve">3. </w:t>
      </w:r>
      <w:r w:rsidRPr="00D129A2">
        <w:rPr>
          <w:lang w:val="en-US"/>
        </w:rPr>
        <w:t>URL</w:t>
      </w:r>
      <w:r w:rsidRPr="000542E2">
        <w:rPr>
          <w:lang w:val="en-US"/>
        </w:rPr>
        <w:t xml:space="preserve">: </w:t>
      </w:r>
      <w:r w:rsidRPr="00D129A2">
        <w:rPr>
          <w:lang w:val="en-US"/>
        </w:rPr>
        <w:t>www</w:t>
      </w:r>
      <w:r w:rsidRPr="000542E2">
        <w:rPr>
          <w:lang w:val="en-US"/>
        </w:rPr>
        <w:t>.</w:t>
      </w:r>
      <w:r w:rsidRPr="00D129A2">
        <w:rPr>
          <w:lang w:val="en-US"/>
        </w:rPr>
        <w:t>engadget</w:t>
      </w:r>
      <w:r w:rsidRPr="000542E2">
        <w:rPr>
          <w:lang w:val="en-US"/>
        </w:rPr>
        <w:t>.</w:t>
      </w:r>
      <w:r w:rsidRPr="00D129A2">
        <w:rPr>
          <w:lang w:val="en-US"/>
        </w:rPr>
        <w:t>com</w:t>
      </w:r>
      <w:r w:rsidRPr="000542E2">
        <w:rPr>
          <w:lang w:val="en-US"/>
        </w:rPr>
        <w:t>/2007/02/14/</w:t>
      </w:r>
      <w:r w:rsidRPr="00D129A2">
        <w:rPr>
          <w:lang w:val="en-US"/>
        </w:rPr>
        <w:t>hitachis</w:t>
      </w:r>
      <w:r w:rsidRPr="000542E2">
        <w:rPr>
          <w:lang w:val="en-US"/>
        </w:rPr>
        <w:t>-</w:t>
      </w:r>
      <w:r w:rsidRPr="00D129A2">
        <w:rPr>
          <w:lang w:val="en-US"/>
        </w:rPr>
        <w:t>rfid</w:t>
      </w:r>
      <w:r w:rsidRPr="000542E2">
        <w:rPr>
          <w:lang w:val="en-US"/>
        </w:rPr>
        <w:t>-</w:t>
      </w:r>
      <w:r w:rsidRPr="00D129A2">
        <w:rPr>
          <w:lang w:val="en-US"/>
        </w:rPr>
        <w:t>powder</w:t>
      </w:r>
      <w:r w:rsidRPr="000542E2">
        <w:rPr>
          <w:lang w:val="en-US"/>
        </w:rPr>
        <w:t>-</w:t>
      </w:r>
      <w:r w:rsidRPr="00D129A2">
        <w:rPr>
          <w:lang w:val="en-US"/>
        </w:rPr>
        <w:t>freaks</w:t>
      </w:r>
      <w:r w:rsidRPr="000542E2">
        <w:rPr>
          <w:lang w:val="en-US"/>
        </w:rPr>
        <w:t>-</w:t>
      </w:r>
      <w:r w:rsidRPr="00D129A2">
        <w:rPr>
          <w:lang w:val="en-US"/>
        </w:rPr>
        <w:t>us</w:t>
      </w:r>
      <w:r w:rsidRPr="000542E2">
        <w:rPr>
          <w:lang w:val="en-US"/>
        </w:rPr>
        <w:t>-</w:t>
      </w:r>
      <w:r w:rsidRPr="00D129A2">
        <w:rPr>
          <w:lang w:val="en-US"/>
        </w:rPr>
        <w:t>the</w:t>
      </w:r>
      <w:r w:rsidRPr="000542E2">
        <w:rPr>
          <w:lang w:val="en-US"/>
        </w:rPr>
        <w:t>-</w:t>
      </w:r>
      <w:r w:rsidRPr="00D129A2">
        <w:rPr>
          <w:lang w:val="en-US"/>
        </w:rPr>
        <w:t>heck</w:t>
      </w:r>
      <w:r w:rsidRPr="000542E2">
        <w:rPr>
          <w:lang w:val="en-US"/>
        </w:rPr>
        <w:t>-</w:t>
      </w:r>
      <w:r w:rsidRPr="00D129A2">
        <w:rPr>
          <w:lang w:val="en-US"/>
        </w:rPr>
        <w:t>out</w:t>
      </w:r>
    </w:p>
    <w:p w:rsidR="008A5692" w:rsidRPr="00D129A2" w:rsidRDefault="008A5692" w:rsidP="008A5692">
      <w:pPr>
        <w:ind w:firstLine="0"/>
        <w:rPr>
          <w:lang w:val="en-US"/>
        </w:rPr>
      </w:pPr>
      <w:r w:rsidRPr="00D129A2">
        <w:rPr>
          <w:lang w:val="en-US"/>
        </w:rPr>
        <w:t>4. P.J. Burke</w:t>
      </w:r>
      <w:r w:rsidR="00CB30D0" w:rsidRPr="00D129A2">
        <w:rPr>
          <w:lang w:val="en-US"/>
        </w:rPr>
        <w:t xml:space="preserve">. </w:t>
      </w:r>
      <w:r w:rsidRPr="00D129A2">
        <w:rPr>
          <w:lang w:val="en-US"/>
        </w:rPr>
        <w:t>Nanotube Technology for Microwave Applications</w:t>
      </w:r>
      <w:r w:rsidR="00CB30D0" w:rsidRPr="00D129A2">
        <w:rPr>
          <w:lang w:val="en-US"/>
        </w:rPr>
        <w:t>.</w:t>
      </w:r>
      <w:r w:rsidR="000542E2" w:rsidRPr="000542E2">
        <w:rPr>
          <w:lang w:val="en-US"/>
        </w:rPr>
        <w:t xml:space="preserve"> </w:t>
      </w:r>
      <w:r w:rsidRPr="00D129A2">
        <w:rPr>
          <w:lang w:val="en-US"/>
        </w:rPr>
        <w:t>MTT International Microwave Symposium</w:t>
      </w:r>
      <w:r w:rsidR="00CB30D0" w:rsidRPr="00D129A2">
        <w:rPr>
          <w:lang w:val="en-US"/>
        </w:rPr>
        <w:t>,</w:t>
      </w:r>
      <w:r w:rsidRPr="00D129A2">
        <w:rPr>
          <w:lang w:val="en-US"/>
        </w:rPr>
        <w:t xml:space="preserve"> 2005 (2005).</w:t>
      </w:r>
      <w:r w:rsidR="000542E2" w:rsidRPr="000542E2">
        <w:rPr>
          <w:lang w:val="en-US"/>
        </w:rPr>
        <w:t xml:space="preserve"> </w:t>
      </w:r>
      <w:r w:rsidR="00CB30D0" w:rsidRPr="00D129A2">
        <w:rPr>
          <w:lang w:val="en-US"/>
        </w:rPr>
        <w:t>C 4.</w:t>
      </w:r>
    </w:p>
    <w:p w:rsidR="008A5692" w:rsidRPr="00E805D5" w:rsidRDefault="008A5692" w:rsidP="008A5692">
      <w:pPr>
        <w:ind w:firstLine="0"/>
        <w:rPr>
          <w:lang w:val="en-US"/>
        </w:rPr>
      </w:pPr>
      <w:r w:rsidRPr="00D129A2">
        <w:rPr>
          <w:lang w:val="en-US"/>
        </w:rPr>
        <w:t>5.</w:t>
      </w:r>
      <w:r w:rsidR="00F85283" w:rsidRPr="00D129A2">
        <w:rPr>
          <w:lang w:val="en-US"/>
        </w:rPr>
        <w:t xml:space="preserve"> </w:t>
      </w:r>
      <w:r w:rsidR="00CB30D0" w:rsidRPr="00D129A2">
        <w:rPr>
          <w:lang w:val="en-US"/>
        </w:rPr>
        <w:t>K. Jensen.</w:t>
      </w:r>
      <w:r w:rsidR="000542E2" w:rsidRPr="00E805D5">
        <w:rPr>
          <w:lang w:val="en-US"/>
        </w:rPr>
        <w:t xml:space="preserve"> </w:t>
      </w:r>
      <w:r w:rsidR="00CB30D0" w:rsidRPr="00D129A2">
        <w:rPr>
          <w:lang w:val="en-US"/>
        </w:rPr>
        <w:t>Nanotube radio. Nano Lett,</w:t>
      </w:r>
      <w:r w:rsidR="000542E2" w:rsidRPr="000542E2">
        <w:rPr>
          <w:lang w:val="en-US"/>
        </w:rPr>
        <w:t xml:space="preserve"> </w:t>
      </w:r>
      <w:r w:rsidR="00CB30D0" w:rsidRPr="00D129A2">
        <w:rPr>
          <w:lang w:val="en-US"/>
        </w:rPr>
        <w:t>2007.</w:t>
      </w:r>
      <w:r w:rsidR="000542E2" w:rsidRPr="000542E2">
        <w:rPr>
          <w:lang w:val="en-US"/>
        </w:rPr>
        <w:t xml:space="preserve"> </w:t>
      </w:r>
      <w:r w:rsidR="000542E2">
        <w:t>С</w:t>
      </w:r>
      <w:r w:rsidR="000542E2" w:rsidRPr="000542E2">
        <w:rPr>
          <w:lang w:val="en-US"/>
        </w:rPr>
        <w:t>. 9</w:t>
      </w:r>
      <w:r w:rsidR="000542E2" w:rsidRPr="00E805D5">
        <w:rPr>
          <w:lang w:val="en-US"/>
        </w:rPr>
        <w:t>9</w:t>
      </w:r>
    </w:p>
    <w:p w:rsidR="008A5692" w:rsidRPr="000542E2" w:rsidRDefault="008A5692" w:rsidP="008A5692">
      <w:pPr>
        <w:ind w:firstLine="0"/>
        <w:rPr>
          <w:lang w:val="en-US"/>
        </w:rPr>
      </w:pPr>
      <w:r w:rsidRPr="00D129A2">
        <w:rPr>
          <w:lang w:val="en-US"/>
        </w:rPr>
        <w:t>6.</w:t>
      </w:r>
      <w:r w:rsidR="00F85283" w:rsidRPr="00D129A2">
        <w:rPr>
          <w:lang w:val="en-US"/>
        </w:rPr>
        <w:t xml:space="preserve"> </w:t>
      </w:r>
      <w:r w:rsidRPr="00D129A2">
        <w:rPr>
          <w:lang w:val="en-US"/>
        </w:rPr>
        <w:t>C. Rutherglen</w:t>
      </w:r>
      <w:r w:rsidR="00CB30D0" w:rsidRPr="00D129A2">
        <w:rPr>
          <w:lang w:val="en-US"/>
        </w:rPr>
        <w:t xml:space="preserve">. </w:t>
      </w:r>
      <w:r w:rsidRPr="00D129A2">
        <w:rPr>
          <w:lang w:val="en-US"/>
        </w:rPr>
        <w:t>Carbon nanotube radio</w:t>
      </w:r>
      <w:r w:rsidR="00CB30D0" w:rsidRPr="00D129A2">
        <w:rPr>
          <w:lang w:val="en-US"/>
        </w:rPr>
        <w:t>.</w:t>
      </w:r>
      <w:r w:rsidRPr="00D129A2">
        <w:rPr>
          <w:lang w:val="en-US"/>
        </w:rPr>
        <w:t xml:space="preserve"> Nano Lett</w:t>
      </w:r>
      <w:r w:rsidR="00CB30D0" w:rsidRPr="00D129A2">
        <w:rPr>
          <w:lang w:val="en-US"/>
        </w:rPr>
        <w:t>, 2007.</w:t>
      </w:r>
      <w:r w:rsidR="000542E2" w:rsidRPr="000542E2">
        <w:rPr>
          <w:lang w:val="en-US"/>
        </w:rPr>
        <w:t xml:space="preserve"> </w:t>
      </w:r>
      <w:r w:rsidR="000542E2">
        <w:t>С</w:t>
      </w:r>
      <w:r w:rsidR="000542E2" w:rsidRPr="000542E2">
        <w:rPr>
          <w:lang w:val="en-US"/>
        </w:rPr>
        <w:t>. 132</w:t>
      </w:r>
    </w:p>
    <w:p w:rsidR="008A5692" w:rsidRPr="00D129A2" w:rsidRDefault="008A5692" w:rsidP="008A5692">
      <w:pPr>
        <w:ind w:firstLine="0"/>
        <w:rPr>
          <w:lang w:val="en-US"/>
        </w:rPr>
      </w:pPr>
      <w:r w:rsidRPr="00D129A2">
        <w:rPr>
          <w:lang w:val="en-US"/>
        </w:rPr>
        <w:t>7. Lu, H.M</w:t>
      </w:r>
      <w:r w:rsidR="00CB30D0" w:rsidRPr="00D129A2">
        <w:rPr>
          <w:lang w:val="en-US"/>
        </w:rPr>
        <w:t>.</w:t>
      </w:r>
      <w:r w:rsidR="000542E2" w:rsidRPr="000542E2">
        <w:rPr>
          <w:lang w:val="en-US"/>
        </w:rPr>
        <w:t xml:space="preserve"> </w:t>
      </w:r>
      <w:r w:rsidRPr="00D129A2">
        <w:rPr>
          <w:lang w:val="en-US"/>
        </w:rPr>
        <w:t>MEMS-Based Inductively Coupled RFID Transponder for Implantable Wireless Sensor Applications</w:t>
      </w:r>
      <w:r w:rsidR="00CB30D0" w:rsidRPr="00D129A2">
        <w:rPr>
          <w:lang w:val="en-US"/>
        </w:rPr>
        <w:t>.</w:t>
      </w:r>
      <w:r w:rsidR="000542E2" w:rsidRPr="000542E2">
        <w:rPr>
          <w:lang w:val="en-US"/>
        </w:rPr>
        <w:t xml:space="preserve"> </w:t>
      </w:r>
      <w:r w:rsidRPr="00D129A2">
        <w:rPr>
          <w:lang w:val="en-US"/>
        </w:rPr>
        <w:t>IEEE Transactions on Magnetics</w:t>
      </w:r>
      <w:r w:rsidR="00CB30D0" w:rsidRPr="00D129A2">
        <w:rPr>
          <w:lang w:val="en-US"/>
        </w:rPr>
        <w:t>.</w:t>
      </w:r>
      <w:r w:rsidR="00CB30D0" w:rsidRPr="00D129A2">
        <w:t>С</w:t>
      </w:r>
      <w:r w:rsidR="00ED7233" w:rsidRPr="00D129A2">
        <w:rPr>
          <w:lang w:val="en-US"/>
        </w:rPr>
        <w:t>.</w:t>
      </w:r>
      <w:r w:rsidR="00CB30D0" w:rsidRPr="00D129A2">
        <w:rPr>
          <w:lang w:val="en-US"/>
        </w:rPr>
        <w:t xml:space="preserve"> 43</w:t>
      </w:r>
      <w:r w:rsidRPr="00D129A2">
        <w:rPr>
          <w:lang w:val="en-US"/>
        </w:rPr>
        <w:t>.</w:t>
      </w:r>
    </w:p>
    <w:p w:rsidR="008A5692" w:rsidRPr="00E805D5" w:rsidRDefault="008A5692" w:rsidP="008A5692">
      <w:pPr>
        <w:ind w:firstLine="0"/>
        <w:rPr>
          <w:lang w:val="en-US"/>
        </w:rPr>
      </w:pPr>
      <w:r w:rsidRPr="00D129A2">
        <w:rPr>
          <w:lang w:val="en-US"/>
        </w:rPr>
        <w:t>8.</w:t>
      </w:r>
      <w:r w:rsidR="00F85283" w:rsidRPr="00D129A2">
        <w:rPr>
          <w:lang w:val="en-US"/>
        </w:rPr>
        <w:t xml:space="preserve"> </w:t>
      </w:r>
      <w:r w:rsidRPr="00D129A2">
        <w:rPr>
          <w:lang w:val="en-US"/>
        </w:rPr>
        <w:t xml:space="preserve">C.A. </w:t>
      </w:r>
      <w:proofErr w:type="spellStart"/>
      <w:r w:rsidRPr="00D129A2">
        <w:rPr>
          <w:lang w:val="en-US"/>
        </w:rPr>
        <w:t>Balanis</w:t>
      </w:r>
      <w:proofErr w:type="spellEnd"/>
      <w:r w:rsidR="00ED7233" w:rsidRPr="00D129A2">
        <w:rPr>
          <w:lang w:val="en-US"/>
        </w:rPr>
        <w:t>.</w:t>
      </w:r>
      <w:r w:rsidRPr="00D129A2">
        <w:rPr>
          <w:lang w:val="en-US"/>
        </w:rPr>
        <w:t xml:space="preserve"> Antenna Theory – Analysis and design, Third Edition</w:t>
      </w:r>
      <w:r w:rsidR="00ED7233" w:rsidRPr="00D129A2">
        <w:rPr>
          <w:lang w:val="en-US"/>
        </w:rPr>
        <w:t>.</w:t>
      </w:r>
      <w:r w:rsidR="000542E2" w:rsidRPr="000542E2">
        <w:rPr>
          <w:lang w:val="en-US"/>
        </w:rPr>
        <w:t xml:space="preserve"> </w:t>
      </w:r>
      <w:r w:rsidRPr="00D129A2">
        <w:rPr>
          <w:lang w:val="en-US"/>
        </w:rPr>
        <w:t>John Wiley &amp; Sons, 2005.</w:t>
      </w:r>
      <w:r w:rsidR="000542E2" w:rsidRPr="000542E2">
        <w:rPr>
          <w:lang w:val="en-US"/>
        </w:rPr>
        <w:t xml:space="preserve"> </w:t>
      </w:r>
      <w:r w:rsidR="000542E2">
        <w:t>С</w:t>
      </w:r>
      <w:r w:rsidR="000542E2" w:rsidRPr="000542E2">
        <w:rPr>
          <w:lang w:val="en-US"/>
        </w:rPr>
        <w:t>.</w:t>
      </w:r>
      <w:r w:rsidR="000542E2" w:rsidRPr="00E805D5">
        <w:rPr>
          <w:lang w:val="en-US"/>
        </w:rPr>
        <w:t xml:space="preserve"> 77</w:t>
      </w:r>
    </w:p>
    <w:p w:rsidR="008A5692" w:rsidRPr="000542E2" w:rsidRDefault="008A5692" w:rsidP="008A5692">
      <w:pPr>
        <w:ind w:firstLine="0"/>
        <w:rPr>
          <w:lang w:val="en-US"/>
        </w:rPr>
      </w:pPr>
      <w:r w:rsidRPr="00D129A2">
        <w:rPr>
          <w:lang w:val="en-US"/>
        </w:rPr>
        <w:t>9.</w:t>
      </w:r>
      <w:r w:rsidR="00F85283" w:rsidRPr="00D129A2">
        <w:rPr>
          <w:lang w:val="en-US"/>
        </w:rPr>
        <w:t xml:space="preserve"> </w:t>
      </w:r>
      <w:r w:rsidRPr="00D129A2">
        <w:rPr>
          <w:lang w:val="en-US"/>
        </w:rPr>
        <w:t>S.</w:t>
      </w:r>
      <w:r w:rsidR="000542E2" w:rsidRPr="00E805D5">
        <w:rPr>
          <w:lang w:val="en-US"/>
        </w:rPr>
        <w:t xml:space="preserve"> </w:t>
      </w:r>
      <w:proofErr w:type="spellStart"/>
      <w:r w:rsidRPr="00D129A2">
        <w:rPr>
          <w:lang w:val="en-US"/>
        </w:rPr>
        <w:t>Radiom</w:t>
      </w:r>
      <w:proofErr w:type="spellEnd"/>
      <w:r w:rsidR="00ED7233" w:rsidRPr="00D129A2">
        <w:rPr>
          <w:lang w:val="en-US"/>
        </w:rPr>
        <w:t xml:space="preserve">. </w:t>
      </w:r>
      <w:r w:rsidRPr="00D129A2">
        <w:rPr>
          <w:lang w:val="en-US"/>
        </w:rPr>
        <w:t>Far-field RF Powering System for RFID and Implantable Devices with Monolithically Integrated On-Chip Antenna</w:t>
      </w:r>
      <w:r w:rsidR="00ED7233" w:rsidRPr="00D129A2">
        <w:rPr>
          <w:lang w:val="en-US"/>
        </w:rPr>
        <w:t>.</w:t>
      </w:r>
      <w:r w:rsidR="000542E2" w:rsidRPr="000542E2">
        <w:rPr>
          <w:lang w:val="en-US"/>
        </w:rPr>
        <w:t xml:space="preserve"> </w:t>
      </w:r>
      <w:r w:rsidRPr="00D129A2">
        <w:rPr>
          <w:lang w:val="en-US"/>
        </w:rPr>
        <w:t>IEEE Radio Frequency Integrated Circuits Symposium, 2010</w:t>
      </w:r>
      <w:r w:rsidR="00ED7233" w:rsidRPr="00D129A2">
        <w:rPr>
          <w:lang w:val="en-US"/>
        </w:rPr>
        <w:t>.</w:t>
      </w:r>
      <w:r w:rsidR="000542E2" w:rsidRPr="000542E2">
        <w:rPr>
          <w:lang w:val="en-US"/>
        </w:rPr>
        <w:t xml:space="preserve"> </w:t>
      </w:r>
      <w:r w:rsidR="000542E2">
        <w:t>С</w:t>
      </w:r>
      <w:r w:rsidR="000542E2" w:rsidRPr="00E805D5">
        <w:rPr>
          <w:lang w:val="en-US"/>
        </w:rPr>
        <w:t>. 46</w:t>
      </w:r>
    </w:p>
    <w:p w:rsidR="008A5692" w:rsidRPr="000542E2" w:rsidRDefault="008A5692" w:rsidP="008A5692">
      <w:pPr>
        <w:ind w:firstLine="0"/>
      </w:pPr>
      <w:r w:rsidRPr="00D129A2">
        <w:rPr>
          <w:lang w:val="en-US"/>
        </w:rPr>
        <w:t>10.</w:t>
      </w:r>
      <w:r w:rsidR="00F85283" w:rsidRPr="00D129A2">
        <w:rPr>
          <w:lang w:val="en-US"/>
        </w:rPr>
        <w:t xml:space="preserve"> </w:t>
      </w:r>
      <w:r w:rsidRPr="00D129A2">
        <w:rPr>
          <w:lang w:val="en-US"/>
        </w:rPr>
        <w:t>T. T. Thai</w:t>
      </w:r>
      <w:r w:rsidR="00ED7233" w:rsidRPr="00D129A2">
        <w:rPr>
          <w:lang w:val="en-US"/>
        </w:rPr>
        <w:t xml:space="preserve">. </w:t>
      </w:r>
      <w:r w:rsidRPr="00D129A2">
        <w:rPr>
          <w:lang w:val="en-US"/>
        </w:rPr>
        <w:t>A Novel Passive Wireless Ultrasensitive Temperature RF Transducer for Remote Sensing</w:t>
      </w:r>
      <w:r w:rsidR="00ED7233" w:rsidRPr="00D129A2">
        <w:rPr>
          <w:lang w:val="en-US"/>
        </w:rPr>
        <w:t>.</w:t>
      </w:r>
      <w:r w:rsidR="000542E2" w:rsidRPr="000542E2">
        <w:rPr>
          <w:lang w:val="en-US"/>
        </w:rPr>
        <w:t xml:space="preserve"> </w:t>
      </w:r>
      <w:r w:rsidRPr="00D129A2">
        <w:rPr>
          <w:lang w:val="en-US"/>
        </w:rPr>
        <w:t>IEEE I</w:t>
      </w:r>
      <w:r w:rsidR="00ED7233" w:rsidRPr="00D129A2">
        <w:rPr>
          <w:lang w:val="en-US"/>
        </w:rPr>
        <w:t>nternational Microwave Symposium.</w:t>
      </w:r>
      <w:r w:rsidRPr="00D129A2">
        <w:rPr>
          <w:lang w:val="en-US"/>
        </w:rPr>
        <w:t xml:space="preserve"> Anaheim, California, 2010</w:t>
      </w:r>
      <w:r w:rsidR="00ED7233" w:rsidRPr="00D129A2">
        <w:rPr>
          <w:lang w:val="en-US"/>
        </w:rPr>
        <w:t>.</w:t>
      </w:r>
      <w:r w:rsidR="000542E2">
        <w:t xml:space="preserve"> С 23.</w:t>
      </w:r>
    </w:p>
    <w:p w:rsidR="008A5692" w:rsidRPr="00D129A2" w:rsidRDefault="008A5692" w:rsidP="008A5692">
      <w:pPr>
        <w:ind w:firstLine="0"/>
        <w:rPr>
          <w:lang w:val="en-US"/>
        </w:rPr>
      </w:pPr>
      <w:r w:rsidRPr="00D129A2">
        <w:rPr>
          <w:lang w:val="en-US"/>
        </w:rPr>
        <w:t xml:space="preserve">11. E. </w:t>
      </w:r>
      <w:proofErr w:type="spellStart"/>
      <w:r w:rsidRPr="00D129A2">
        <w:rPr>
          <w:lang w:val="en-US"/>
        </w:rPr>
        <w:t>Freudenthal</w:t>
      </w:r>
      <w:proofErr w:type="spellEnd"/>
      <w:r w:rsidR="00ED7233" w:rsidRPr="00D129A2">
        <w:rPr>
          <w:lang w:val="en-US"/>
        </w:rPr>
        <w:t xml:space="preserve">. </w:t>
      </w:r>
      <w:r w:rsidRPr="00D129A2">
        <w:rPr>
          <w:lang w:val="en-US"/>
        </w:rPr>
        <w:t xml:space="preserve">Evaluation </w:t>
      </w:r>
      <w:proofErr w:type="gramStart"/>
      <w:r w:rsidRPr="00D129A2">
        <w:rPr>
          <w:lang w:val="en-US"/>
        </w:rPr>
        <w:t>Of</w:t>
      </w:r>
      <w:proofErr w:type="gramEnd"/>
      <w:r w:rsidRPr="00D129A2">
        <w:rPr>
          <w:lang w:val="en-US"/>
        </w:rPr>
        <w:t xml:space="preserve"> HF RFID for Implanted Medical Applications. Departmental Technical Reports</w:t>
      </w:r>
      <w:r w:rsidR="00ED7233" w:rsidRPr="00D129A2">
        <w:rPr>
          <w:lang w:val="en-US"/>
        </w:rPr>
        <w:t>, 2007</w:t>
      </w:r>
      <w:r w:rsidRPr="00D129A2">
        <w:rPr>
          <w:lang w:val="en-US"/>
        </w:rPr>
        <w:t>.</w:t>
      </w:r>
      <w:r w:rsidR="000542E2">
        <w:t xml:space="preserve"> </w:t>
      </w:r>
      <w:r w:rsidR="00ED7233" w:rsidRPr="00D129A2">
        <w:rPr>
          <w:lang w:val="en-US"/>
        </w:rPr>
        <w:t>C. 162.</w:t>
      </w:r>
    </w:p>
    <w:p w:rsidR="00ED7233" w:rsidRPr="00E805D5" w:rsidRDefault="008A5692" w:rsidP="008A5692">
      <w:pPr>
        <w:ind w:firstLine="0"/>
        <w:rPr>
          <w:lang w:val="en-US"/>
        </w:rPr>
      </w:pPr>
      <w:r w:rsidRPr="00D129A2">
        <w:rPr>
          <w:lang w:val="en-US"/>
        </w:rPr>
        <w:t>12.</w:t>
      </w:r>
      <w:r w:rsidR="00F85283" w:rsidRPr="00D129A2">
        <w:rPr>
          <w:lang w:val="en-US"/>
        </w:rPr>
        <w:t xml:space="preserve"> </w:t>
      </w:r>
      <w:r w:rsidRPr="00D129A2">
        <w:rPr>
          <w:lang w:val="en-US"/>
        </w:rPr>
        <w:t xml:space="preserve">W. Liu, K. </w:t>
      </w:r>
      <w:proofErr w:type="spellStart"/>
      <w:r w:rsidRPr="00D129A2">
        <w:rPr>
          <w:lang w:val="en-US"/>
        </w:rPr>
        <w:t>Vichienchom</w:t>
      </w:r>
      <w:proofErr w:type="spellEnd"/>
      <w:r w:rsidR="00ED7233" w:rsidRPr="00D129A2">
        <w:rPr>
          <w:lang w:val="en-US"/>
        </w:rPr>
        <w:t xml:space="preserve">. </w:t>
      </w:r>
      <w:r w:rsidRPr="00D129A2">
        <w:rPr>
          <w:lang w:val="en-US"/>
        </w:rPr>
        <w:t>A neuro-stimulus chip with telemetry un</w:t>
      </w:r>
      <w:r w:rsidR="00ED7233" w:rsidRPr="00D129A2">
        <w:rPr>
          <w:lang w:val="en-US"/>
        </w:rPr>
        <w:t>it for retinal prosthetic</w:t>
      </w:r>
      <w:r w:rsidR="000542E2" w:rsidRPr="000542E2">
        <w:rPr>
          <w:lang w:val="en-US"/>
        </w:rPr>
        <w:t xml:space="preserve"> </w:t>
      </w:r>
      <w:r w:rsidR="00ED7233" w:rsidRPr="00D129A2">
        <w:rPr>
          <w:lang w:val="en-US"/>
        </w:rPr>
        <w:t>device.</w:t>
      </w:r>
      <w:r w:rsidR="000542E2" w:rsidRPr="000542E2">
        <w:rPr>
          <w:lang w:val="en-US"/>
        </w:rPr>
        <w:t xml:space="preserve"> </w:t>
      </w:r>
      <w:proofErr w:type="gramStart"/>
      <w:r w:rsidRPr="00D129A2">
        <w:rPr>
          <w:lang w:val="en-US"/>
        </w:rPr>
        <w:t>IEEE J. Solid-State Circuits</w:t>
      </w:r>
      <w:r w:rsidR="00ED7233" w:rsidRPr="00D129A2">
        <w:rPr>
          <w:lang w:val="en-US"/>
        </w:rPr>
        <w:t>, 2000.</w:t>
      </w:r>
      <w:proofErr w:type="gramEnd"/>
      <w:r w:rsidR="00ED7233" w:rsidRPr="00D129A2">
        <w:rPr>
          <w:lang w:val="en-US"/>
        </w:rPr>
        <w:t xml:space="preserve"> 35 c</w:t>
      </w:r>
      <w:r w:rsidR="000542E2" w:rsidRPr="00E805D5">
        <w:rPr>
          <w:lang w:val="en-US"/>
        </w:rPr>
        <w:t>.</w:t>
      </w:r>
    </w:p>
    <w:p w:rsidR="00ED7233" w:rsidRPr="00D129A2" w:rsidRDefault="008A5692" w:rsidP="008A5692">
      <w:pPr>
        <w:ind w:firstLine="0"/>
        <w:rPr>
          <w:lang w:val="en-US"/>
        </w:rPr>
      </w:pPr>
      <w:r w:rsidRPr="00D129A2">
        <w:rPr>
          <w:lang w:val="en-US"/>
        </w:rPr>
        <w:t>13.</w:t>
      </w:r>
      <w:r w:rsidR="00F85283" w:rsidRPr="00D129A2">
        <w:rPr>
          <w:lang w:val="en-US"/>
        </w:rPr>
        <w:t xml:space="preserve"> </w:t>
      </w:r>
      <w:r w:rsidRPr="00D129A2">
        <w:rPr>
          <w:lang w:val="en-US"/>
        </w:rPr>
        <w:t>J. Kim</w:t>
      </w:r>
      <w:r w:rsidR="00ED7233" w:rsidRPr="00D129A2">
        <w:rPr>
          <w:lang w:val="en-US"/>
        </w:rPr>
        <w:t>,</w:t>
      </w:r>
      <w:r w:rsidRPr="00D129A2">
        <w:rPr>
          <w:lang w:val="en-US"/>
        </w:rPr>
        <w:t xml:space="preserve"> Y. </w:t>
      </w:r>
      <w:proofErr w:type="spellStart"/>
      <w:r w:rsidRPr="00D129A2">
        <w:rPr>
          <w:lang w:val="en-US"/>
        </w:rPr>
        <w:t>Rahmat-Sam</w:t>
      </w:r>
      <w:r w:rsidR="00ED7233" w:rsidRPr="00D129A2">
        <w:rPr>
          <w:lang w:val="en-US"/>
        </w:rPr>
        <w:t>ii</w:t>
      </w:r>
      <w:proofErr w:type="spellEnd"/>
      <w:r w:rsidR="00ED7233" w:rsidRPr="00D129A2">
        <w:rPr>
          <w:lang w:val="en-US"/>
        </w:rPr>
        <w:t>.</w:t>
      </w:r>
      <w:r w:rsidRPr="00D129A2">
        <w:rPr>
          <w:lang w:val="en-US"/>
        </w:rPr>
        <w:t xml:space="preserve"> Planar inverted-F antennas on implantable medical devices: Me</w:t>
      </w:r>
      <w:r w:rsidR="00ED7233" w:rsidRPr="00D129A2">
        <w:rPr>
          <w:lang w:val="en-US"/>
        </w:rPr>
        <w:t>andered type versus spiral type.</w:t>
      </w:r>
      <w:r w:rsidR="000542E2" w:rsidRPr="000542E2">
        <w:rPr>
          <w:lang w:val="en-US"/>
        </w:rPr>
        <w:t xml:space="preserve"> </w:t>
      </w:r>
      <w:proofErr w:type="spellStart"/>
      <w:proofErr w:type="gramStart"/>
      <w:r w:rsidRPr="00D129A2">
        <w:rPr>
          <w:lang w:val="en-US"/>
        </w:rPr>
        <w:t>Microw</w:t>
      </w:r>
      <w:proofErr w:type="spellEnd"/>
      <w:r w:rsidRPr="00D129A2">
        <w:rPr>
          <w:lang w:val="en-US"/>
        </w:rPr>
        <w:t>.</w:t>
      </w:r>
      <w:proofErr w:type="gramEnd"/>
      <w:r w:rsidR="000542E2" w:rsidRPr="00E805D5">
        <w:rPr>
          <w:lang w:val="en-US"/>
        </w:rPr>
        <w:t xml:space="preserve"> </w:t>
      </w:r>
      <w:r w:rsidRPr="00D129A2">
        <w:rPr>
          <w:lang w:val="en-US"/>
        </w:rPr>
        <w:t>Opt. Technol. Lett</w:t>
      </w:r>
      <w:r w:rsidR="00ED7233" w:rsidRPr="00D129A2">
        <w:rPr>
          <w:lang w:val="en-US"/>
        </w:rPr>
        <w:t>, 2006. 48 c.</w:t>
      </w:r>
    </w:p>
    <w:p w:rsidR="008A5692" w:rsidRPr="00D129A2" w:rsidRDefault="008A5692" w:rsidP="008A5692">
      <w:pPr>
        <w:ind w:firstLine="0"/>
        <w:rPr>
          <w:szCs w:val="28"/>
          <w:lang w:val="en-US"/>
        </w:rPr>
      </w:pPr>
      <w:r w:rsidRPr="00D129A2">
        <w:rPr>
          <w:lang w:val="en-US"/>
        </w:rPr>
        <w:t>14.</w:t>
      </w:r>
      <w:r w:rsidR="00F85283" w:rsidRPr="00D129A2">
        <w:rPr>
          <w:lang w:val="en-US"/>
        </w:rPr>
        <w:t xml:space="preserve"> </w:t>
      </w:r>
      <w:r w:rsidRPr="00D129A2">
        <w:rPr>
          <w:szCs w:val="28"/>
          <w:lang w:val="en-US"/>
        </w:rPr>
        <w:t>Peter S. H., Yang H. Antennas and Propagation for Body-Centric Wireless Communications</w:t>
      </w:r>
      <w:r w:rsidR="00ED7233" w:rsidRPr="00D129A2">
        <w:rPr>
          <w:szCs w:val="28"/>
          <w:lang w:val="en-US"/>
        </w:rPr>
        <w:t>.</w:t>
      </w:r>
      <w:r w:rsidR="000542E2" w:rsidRPr="000542E2">
        <w:rPr>
          <w:szCs w:val="28"/>
          <w:lang w:val="en-US"/>
        </w:rPr>
        <w:t xml:space="preserve"> </w:t>
      </w:r>
      <w:proofErr w:type="gramStart"/>
      <w:r w:rsidRPr="00D129A2">
        <w:rPr>
          <w:szCs w:val="28"/>
          <w:lang w:val="en-US"/>
        </w:rPr>
        <w:t xml:space="preserve">University of London, </w:t>
      </w:r>
      <w:proofErr w:type="spellStart"/>
      <w:r w:rsidRPr="00D129A2">
        <w:rPr>
          <w:szCs w:val="28"/>
          <w:lang w:val="en-US"/>
        </w:rPr>
        <w:t>Artech</w:t>
      </w:r>
      <w:proofErr w:type="spellEnd"/>
      <w:r w:rsidRPr="00D129A2">
        <w:rPr>
          <w:szCs w:val="28"/>
          <w:lang w:val="en-US"/>
        </w:rPr>
        <w:t xml:space="preserve"> House.</w:t>
      </w:r>
      <w:proofErr w:type="gramEnd"/>
      <w:r w:rsidR="000542E2" w:rsidRPr="00E805D5">
        <w:rPr>
          <w:szCs w:val="28"/>
          <w:lang w:val="en-US"/>
        </w:rPr>
        <w:t xml:space="preserve"> </w:t>
      </w:r>
      <w:r w:rsidRPr="00D129A2">
        <w:rPr>
          <w:szCs w:val="28"/>
          <w:lang w:val="en-US"/>
        </w:rPr>
        <w:t xml:space="preserve">2012. </w:t>
      </w:r>
      <w:r w:rsidR="00ED7233" w:rsidRPr="00D129A2">
        <w:rPr>
          <w:szCs w:val="28"/>
        </w:rPr>
        <w:t>С</w:t>
      </w:r>
      <w:r w:rsidR="00ED7233" w:rsidRPr="00D129A2">
        <w:rPr>
          <w:szCs w:val="28"/>
          <w:lang w:val="en-US"/>
        </w:rPr>
        <w:t>. 400.</w:t>
      </w:r>
    </w:p>
    <w:p w:rsidR="008A5692" w:rsidRPr="00D129A2" w:rsidRDefault="008A5692" w:rsidP="008A5692">
      <w:pPr>
        <w:ind w:firstLine="0"/>
        <w:rPr>
          <w:lang w:val="en-US"/>
        </w:rPr>
      </w:pPr>
      <w:r w:rsidRPr="00D129A2">
        <w:rPr>
          <w:lang w:val="en-US"/>
        </w:rPr>
        <w:t>15.</w:t>
      </w:r>
      <w:r w:rsidR="00F85283" w:rsidRPr="00D129A2">
        <w:rPr>
          <w:lang w:val="en-US"/>
        </w:rPr>
        <w:t xml:space="preserve"> </w:t>
      </w:r>
      <w:r w:rsidR="00ED7233" w:rsidRPr="00D129A2">
        <w:rPr>
          <w:lang w:val="en-US"/>
        </w:rPr>
        <w:t xml:space="preserve">Harland Simon. </w:t>
      </w:r>
      <w:r w:rsidRPr="00D129A2">
        <w:rPr>
          <w:lang w:val="en-US"/>
        </w:rPr>
        <w:t>Application of RFID in medical devices</w:t>
      </w:r>
      <w:r w:rsidR="00ED7233" w:rsidRPr="00D129A2">
        <w:rPr>
          <w:lang w:val="en-US"/>
        </w:rPr>
        <w:t>.</w:t>
      </w:r>
      <w:r w:rsidR="000542E2" w:rsidRPr="000542E2">
        <w:rPr>
          <w:lang w:val="en-US"/>
        </w:rPr>
        <w:t xml:space="preserve"> </w:t>
      </w:r>
      <w:r w:rsidR="00ED7233" w:rsidRPr="00D129A2">
        <w:rPr>
          <w:lang w:val="en-US"/>
        </w:rPr>
        <w:t xml:space="preserve">2013. </w:t>
      </w:r>
      <w:r w:rsidR="00ED7233" w:rsidRPr="00D129A2">
        <w:t>С</w:t>
      </w:r>
      <w:r w:rsidR="00ED7233" w:rsidRPr="00D129A2">
        <w:rPr>
          <w:lang w:val="en-US"/>
        </w:rPr>
        <w:t>. 28.</w:t>
      </w:r>
    </w:p>
    <w:p w:rsidR="00ED7233" w:rsidRPr="00D129A2" w:rsidRDefault="008A5692" w:rsidP="008A5692">
      <w:pPr>
        <w:ind w:firstLine="0"/>
        <w:rPr>
          <w:lang w:val="en-US"/>
        </w:rPr>
      </w:pPr>
      <w:r w:rsidRPr="00D129A2">
        <w:rPr>
          <w:lang w:val="en-US"/>
        </w:rPr>
        <w:lastRenderedPageBreak/>
        <w:t>16.</w:t>
      </w:r>
      <w:r w:rsidR="00F85283" w:rsidRPr="00D129A2">
        <w:rPr>
          <w:lang w:val="en-US"/>
        </w:rPr>
        <w:t xml:space="preserve"> </w:t>
      </w:r>
      <w:r w:rsidRPr="00D129A2">
        <w:rPr>
          <w:lang w:val="en-US"/>
        </w:rPr>
        <w:t>URL</w:t>
      </w:r>
      <w:r w:rsidR="00ED7233" w:rsidRPr="00D129A2">
        <w:rPr>
          <w:lang w:val="en-US"/>
        </w:rPr>
        <w:t xml:space="preserve">: </w:t>
      </w:r>
      <w:r w:rsidRPr="00D129A2">
        <w:rPr>
          <w:lang w:val="en-US"/>
        </w:rPr>
        <w:t>www.usa.philips.com/c-p/DL8791_00/health-watch</w:t>
      </w:r>
    </w:p>
    <w:p w:rsidR="008A5692" w:rsidRPr="00D129A2" w:rsidRDefault="008A5692" w:rsidP="008A5692">
      <w:pPr>
        <w:ind w:firstLine="0"/>
      </w:pPr>
      <w:r w:rsidRPr="00D129A2">
        <w:t>17.</w:t>
      </w:r>
      <w:r w:rsidR="00F85283" w:rsidRPr="00D129A2">
        <w:t xml:space="preserve"> </w:t>
      </w:r>
      <w:r w:rsidR="00ED7233" w:rsidRPr="00D129A2">
        <w:t>Викулова О.К.,</w:t>
      </w:r>
      <w:r w:rsidR="00D129A2">
        <w:t xml:space="preserve"> </w:t>
      </w:r>
      <w:proofErr w:type="spellStart"/>
      <w:r w:rsidR="00ED7233" w:rsidRPr="00D129A2">
        <w:t>Болотская</w:t>
      </w:r>
      <w:proofErr w:type="spellEnd"/>
      <w:r w:rsidR="00ED7233" w:rsidRPr="00D129A2">
        <w:t xml:space="preserve"> Л.Л., Филиппов</w:t>
      </w:r>
      <w:r w:rsidR="000542E2">
        <w:t xml:space="preserve"> </w:t>
      </w:r>
      <w:r w:rsidR="00ED7233" w:rsidRPr="00D129A2">
        <w:t xml:space="preserve">Ю.И. </w:t>
      </w:r>
      <w:r w:rsidRPr="00D129A2">
        <w:t>Современные</w:t>
      </w:r>
      <w:r w:rsidR="00D129A2">
        <w:t xml:space="preserve"> </w:t>
      </w:r>
      <w:r w:rsidRPr="00D129A2">
        <w:t>аспекты</w:t>
      </w:r>
      <w:r w:rsidR="00D129A2">
        <w:t xml:space="preserve"> </w:t>
      </w:r>
      <w:r w:rsidRPr="00D129A2">
        <w:t>терапии</w:t>
      </w:r>
      <w:r w:rsidR="00D129A2">
        <w:t xml:space="preserve"> </w:t>
      </w:r>
      <w:r w:rsidRPr="00D129A2">
        <w:t>сахарного</w:t>
      </w:r>
      <w:r w:rsidR="00D129A2">
        <w:t xml:space="preserve"> </w:t>
      </w:r>
      <w:r w:rsidRPr="00D129A2">
        <w:t>диабета</w:t>
      </w:r>
      <w:r w:rsidR="00ED7233" w:rsidRPr="00D129A2">
        <w:t xml:space="preserve">. </w:t>
      </w:r>
      <w:r w:rsidRPr="00D129A2">
        <w:t>Москва, 2012г.</w:t>
      </w:r>
      <w:r w:rsidR="00ED7233" w:rsidRPr="00D129A2">
        <w:t xml:space="preserve"> С. 122-125.</w:t>
      </w:r>
    </w:p>
    <w:p w:rsidR="008A5692" w:rsidRPr="00D129A2" w:rsidRDefault="008A5692" w:rsidP="008A5692">
      <w:pPr>
        <w:autoSpaceDE w:val="0"/>
        <w:autoSpaceDN w:val="0"/>
        <w:adjustRightInd w:val="0"/>
        <w:ind w:firstLine="0"/>
        <w:rPr>
          <w:rFonts w:cs="Times New Roman"/>
          <w:bCs/>
          <w:iCs/>
          <w:szCs w:val="28"/>
        </w:rPr>
      </w:pPr>
      <w:r w:rsidRPr="00D129A2">
        <w:t>18.</w:t>
      </w:r>
      <w:r w:rsidR="00F85283" w:rsidRPr="00D129A2">
        <w:t xml:space="preserve"> </w:t>
      </w:r>
      <w:r w:rsidR="00ED7233" w:rsidRPr="00D129A2">
        <w:rPr>
          <w:rFonts w:cs="Times New Roman"/>
          <w:bCs/>
          <w:iCs/>
          <w:szCs w:val="28"/>
        </w:rPr>
        <w:t xml:space="preserve">Смирнов А.С., Ельников И.А., </w:t>
      </w:r>
      <w:proofErr w:type="spellStart"/>
      <w:r w:rsidR="00ED7233" w:rsidRPr="00D129A2">
        <w:rPr>
          <w:rFonts w:cs="Times New Roman"/>
          <w:bCs/>
          <w:iCs/>
          <w:szCs w:val="28"/>
        </w:rPr>
        <w:t>Шаяков</w:t>
      </w:r>
      <w:proofErr w:type="spellEnd"/>
      <w:r w:rsidR="00ED7233" w:rsidRPr="00D129A2">
        <w:rPr>
          <w:rFonts w:cs="Times New Roman"/>
          <w:bCs/>
          <w:iCs/>
          <w:szCs w:val="28"/>
        </w:rPr>
        <w:t xml:space="preserve"> А.Ф.</w:t>
      </w:r>
      <w:r w:rsidR="000542E2">
        <w:rPr>
          <w:rFonts w:cs="Times New Roman"/>
          <w:bCs/>
          <w:iCs/>
          <w:szCs w:val="28"/>
        </w:rPr>
        <w:t xml:space="preserve"> </w:t>
      </w:r>
      <w:r w:rsidRPr="00D129A2">
        <w:rPr>
          <w:rFonts w:cs="Times New Roman"/>
          <w:bCs/>
          <w:iCs/>
          <w:szCs w:val="28"/>
        </w:rPr>
        <w:t>Актуальность и значимость разработки капсульного эндо</w:t>
      </w:r>
      <w:r w:rsidR="00ED7233" w:rsidRPr="00D129A2">
        <w:rPr>
          <w:rFonts w:cs="Times New Roman"/>
          <w:bCs/>
          <w:iCs/>
          <w:szCs w:val="28"/>
        </w:rPr>
        <w:t>скопического комплекса «Ландыш».</w:t>
      </w:r>
      <w:r w:rsidRPr="00D129A2">
        <w:rPr>
          <w:rFonts w:cs="Times New Roman"/>
          <w:bCs/>
          <w:iCs/>
          <w:szCs w:val="28"/>
        </w:rPr>
        <w:t xml:space="preserve"> Национальный исследовательский ядерный университет «МИФИ»</w:t>
      </w:r>
      <w:r w:rsidR="00ED7233" w:rsidRPr="00D129A2">
        <w:rPr>
          <w:rFonts w:cs="Times New Roman"/>
          <w:bCs/>
          <w:iCs/>
          <w:szCs w:val="28"/>
        </w:rPr>
        <w:t xml:space="preserve">, 2014. С. </w:t>
      </w:r>
      <w:r w:rsidR="005C6D4A" w:rsidRPr="00D129A2">
        <w:rPr>
          <w:rFonts w:cs="Times New Roman"/>
          <w:bCs/>
          <w:iCs/>
          <w:szCs w:val="28"/>
        </w:rPr>
        <w:t>10.</w:t>
      </w:r>
    </w:p>
    <w:p w:rsidR="008A5692" w:rsidRPr="00D129A2" w:rsidRDefault="008A5692" w:rsidP="008A5692">
      <w:pPr>
        <w:ind w:firstLine="0"/>
        <w:rPr>
          <w:lang w:val="en-US"/>
        </w:rPr>
      </w:pPr>
      <w:r w:rsidRPr="00D129A2">
        <w:t>19.</w:t>
      </w:r>
      <w:r w:rsidR="00F85283" w:rsidRPr="00D129A2">
        <w:t xml:space="preserve"> </w:t>
      </w:r>
      <w:r w:rsidR="005C6D4A" w:rsidRPr="00D129A2">
        <w:t xml:space="preserve">И.Б. </w:t>
      </w:r>
      <w:proofErr w:type="spellStart"/>
      <w:r w:rsidR="005C6D4A" w:rsidRPr="00D129A2">
        <w:t>Вендик</w:t>
      </w:r>
      <w:proofErr w:type="spellEnd"/>
      <w:r w:rsidR="005C6D4A" w:rsidRPr="00D129A2">
        <w:t xml:space="preserve">, О.Г. </w:t>
      </w:r>
      <w:proofErr w:type="spellStart"/>
      <w:r w:rsidR="005C6D4A" w:rsidRPr="00D129A2">
        <w:t>Вендик</w:t>
      </w:r>
      <w:proofErr w:type="spellEnd"/>
      <w:r w:rsidR="005C6D4A" w:rsidRPr="00D129A2">
        <w:t xml:space="preserve">, Д.С. Козлов, И.В. </w:t>
      </w:r>
      <w:proofErr w:type="spellStart"/>
      <w:r w:rsidR="005C6D4A" w:rsidRPr="00D129A2">
        <w:t>Мунина</w:t>
      </w:r>
      <w:proofErr w:type="spellEnd"/>
      <w:r w:rsidR="005C6D4A" w:rsidRPr="00D129A2">
        <w:t xml:space="preserve">, В.В. </w:t>
      </w:r>
      <w:proofErr w:type="spellStart"/>
      <w:r w:rsidR="005C6D4A" w:rsidRPr="00D129A2">
        <w:t>Плескачев</w:t>
      </w:r>
      <w:proofErr w:type="spellEnd"/>
      <w:r w:rsidR="005C6D4A" w:rsidRPr="00D129A2">
        <w:t xml:space="preserve">, А.С. Русаков, П.А. </w:t>
      </w:r>
      <w:proofErr w:type="spellStart"/>
      <w:r w:rsidR="005C6D4A" w:rsidRPr="00D129A2">
        <w:t>Туральчук</w:t>
      </w:r>
      <w:proofErr w:type="spellEnd"/>
      <w:r w:rsidR="005C6D4A" w:rsidRPr="00D129A2">
        <w:t xml:space="preserve">. </w:t>
      </w:r>
      <w:r w:rsidRPr="00D129A2">
        <w:t>Беспроводной мониторинг параметров состояния биологических объек</w:t>
      </w:r>
      <w:r w:rsidR="005C6D4A" w:rsidRPr="00D129A2">
        <w:t xml:space="preserve">тов в микроволновом диапазоне. </w:t>
      </w:r>
      <w:r w:rsidRPr="00D129A2">
        <w:t>Санкт-Петербург, Россия</w:t>
      </w:r>
      <w:r w:rsidR="005C6D4A" w:rsidRPr="00D129A2">
        <w:t xml:space="preserve">. </w:t>
      </w:r>
      <w:r w:rsidR="005C6D4A" w:rsidRPr="00D129A2">
        <w:rPr>
          <w:lang w:val="en-US"/>
        </w:rPr>
        <w:t xml:space="preserve">24 </w:t>
      </w:r>
      <w:r w:rsidR="005C6D4A" w:rsidRPr="00D129A2">
        <w:t>с</w:t>
      </w:r>
      <w:r w:rsidR="005C6D4A" w:rsidRPr="00D129A2">
        <w:rPr>
          <w:lang w:val="en-US"/>
        </w:rPr>
        <w:t>.</w:t>
      </w:r>
    </w:p>
    <w:p w:rsidR="00D129A2" w:rsidRPr="00D129A2" w:rsidRDefault="008A5692" w:rsidP="008A5692">
      <w:pPr>
        <w:ind w:firstLine="0"/>
        <w:rPr>
          <w:lang w:val="en-US"/>
        </w:rPr>
      </w:pPr>
      <w:r w:rsidRPr="00D129A2">
        <w:rPr>
          <w:lang w:val="en-US"/>
        </w:rPr>
        <w:t>20.</w:t>
      </w:r>
      <w:r w:rsidR="00F85283" w:rsidRPr="00D129A2">
        <w:rPr>
          <w:lang w:val="en-US"/>
        </w:rPr>
        <w:t xml:space="preserve"> </w:t>
      </w:r>
      <w:r w:rsidR="005C6D4A" w:rsidRPr="00D129A2">
        <w:rPr>
          <w:lang w:val="en-US"/>
        </w:rPr>
        <w:t xml:space="preserve">Dr. Renzo Dal Molin. </w:t>
      </w:r>
      <w:r w:rsidRPr="00D129A2">
        <w:rPr>
          <w:lang w:val="en-US"/>
        </w:rPr>
        <w:t>WBAN Requirements and Standardization for Active Implantable Medical Device Systems</w:t>
      </w:r>
      <w:r w:rsidR="005C6D4A" w:rsidRPr="00D129A2">
        <w:rPr>
          <w:lang w:val="en-US"/>
        </w:rPr>
        <w:t>.</w:t>
      </w:r>
      <w:r w:rsidR="00D129A2" w:rsidRPr="00D129A2">
        <w:rPr>
          <w:lang w:val="en-US"/>
        </w:rPr>
        <w:t xml:space="preserve"> </w:t>
      </w:r>
      <w:proofErr w:type="spellStart"/>
      <w:proofErr w:type="gramStart"/>
      <w:r w:rsidRPr="00D129A2">
        <w:rPr>
          <w:lang w:val="en-US"/>
        </w:rPr>
        <w:t>S</w:t>
      </w:r>
      <w:r w:rsidR="005C6D4A" w:rsidRPr="00D129A2">
        <w:rPr>
          <w:lang w:val="en-US"/>
        </w:rPr>
        <w:t>orin</w:t>
      </w:r>
      <w:proofErr w:type="spellEnd"/>
      <w:r w:rsidRPr="00D129A2">
        <w:rPr>
          <w:lang w:val="en-US"/>
        </w:rPr>
        <w:t>, France</w:t>
      </w:r>
      <w:r w:rsidR="005C6D4A" w:rsidRPr="00D129A2">
        <w:rPr>
          <w:lang w:val="en-US"/>
        </w:rPr>
        <w:t>,</w:t>
      </w:r>
      <w:r w:rsidR="00D129A2" w:rsidRPr="00E805D5">
        <w:rPr>
          <w:lang w:val="en-US"/>
        </w:rPr>
        <w:t xml:space="preserve"> </w:t>
      </w:r>
      <w:r w:rsidRPr="00D129A2">
        <w:rPr>
          <w:lang w:val="en-US"/>
        </w:rPr>
        <w:t>2012</w:t>
      </w:r>
      <w:r w:rsidR="005C6D4A" w:rsidRPr="00D129A2">
        <w:rPr>
          <w:lang w:val="en-US"/>
        </w:rPr>
        <w:t>.</w:t>
      </w:r>
      <w:proofErr w:type="gramEnd"/>
      <w:r w:rsidR="005C6D4A" w:rsidRPr="00D129A2">
        <w:rPr>
          <w:lang w:val="en-US"/>
        </w:rPr>
        <w:t xml:space="preserve"> 54 c.</w:t>
      </w:r>
    </w:p>
    <w:p w:rsidR="005C6D4A" w:rsidRPr="00D129A2" w:rsidRDefault="008A5692" w:rsidP="005C6D4A">
      <w:pPr>
        <w:ind w:firstLine="0"/>
        <w:rPr>
          <w:lang w:val="en-US"/>
        </w:rPr>
      </w:pPr>
      <w:r w:rsidRPr="00D129A2">
        <w:rPr>
          <w:lang w:val="en-US"/>
        </w:rPr>
        <w:t>21.</w:t>
      </w:r>
      <w:r w:rsidR="00F85283" w:rsidRPr="00D129A2">
        <w:rPr>
          <w:lang w:val="en-US"/>
        </w:rPr>
        <w:t xml:space="preserve"> </w:t>
      </w:r>
      <w:r w:rsidRPr="00D129A2">
        <w:rPr>
          <w:lang w:val="en-US"/>
        </w:rPr>
        <w:t xml:space="preserve">URL: </w:t>
      </w:r>
      <w:r w:rsidR="005C6D4A" w:rsidRPr="00D129A2">
        <w:rPr>
          <w:lang w:val="en-US"/>
        </w:rPr>
        <w:t xml:space="preserve">https://www.transparencymarketresearch.com/implantable-medical-devices-market.html </w:t>
      </w:r>
    </w:p>
    <w:p w:rsidR="008A5692" w:rsidRPr="00D129A2" w:rsidRDefault="008A5692" w:rsidP="005C6D4A">
      <w:pPr>
        <w:ind w:firstLine="0"/>
        <w:rPr>
          <w:szCs w:val="28"/>
        </w:rPr>
      </w:pPr>
      <w:r w:rsidRPr="00D129A2">
        <w:rPr>
          <w:szCs w:val="28"/>
        </w:rPr>
        <w:t xml:space="preserve">22. </w:t>
      </w:r>
      <w:r w:rsidR="005C6D4A" w:rsidRPr="00D129A2">
        <w:rPr>
          <w:szCs w:val="28"/>
        </w:rPr>
        <w:t xml:space="preserve">И.Б. </w:t>
      </w:r>
      <w:proofErr w:type="spellStart"/>
      <w:r w:rsidR="005C6D4A" w:rsidRPr="00D129A2">
        <w:rPr>
          <w:szCs w:val="28"/>
        </w:rPr>
        <w:t>Вендик</w:t>
      </w:r>
      <w:proofErr w:type="spellEnd"/>
      <w:r w:rsidR="005C6D4A" w:rsidRPr="00D129A2">
        <w:rPr>
          <w:szCs w:val="28"/>
        </w:rPr>
        <w:t xml:space="preserve">, О.Г. </w:t>
      </w:r>
      <w:proofErr w:type="spellStart"/>
      <w:r w:rsidR="005C6D4A" w:rsidRPr="00D129A2">
        <w:rPr>
          <w:szCs w:val="28"/>
        </w:rPr>
        <w:t>Вендик</w:t>
      </w:r>
      <w:proofErr w:type="spellEnd"/>
      <w:r w:rsidR="005C6D4A" w:rsidRPr="00D129A2">
        <w:rPr>
          <w:szCs w:val="28"/>
        </w:rPr>
        <w:t xml:space="preserve">, Д.С. Козлов, И.В. </w:t>
      </w:r>
      <w:proofErr w:type="spellStart"/>
      <w:r w:rsidR="005C6D4A" w:rsidRPr="00D129A2">
        <w:rPr>
          <w:szCs w:val="28"/>
        </w:rPr>
        <w:t>Мунина</w:t>
      </w:r>
      <w:proofErr w:type="spellEnd"/>
      <w:r w:rsidR="005C6D4A" w:rsidRPr="00D129A2">
        <w:rPr>
          <w:szCs w:val="28"/>
        </w:rPr>
        <w:t xml:space="preserve">. </w:t>
      </w:r>
      <w:r w:rsidRPr="00D129A2">
        <w:rPr>
          <w:szCs w:val="28"/>
        </w:rPr>
        <w:t>Беспроводноймониторингпараметровсостояниябиологическихобъектоввмикроволновомдиапазоне</w:t>
      </w:r>
      <w:r w:rsidR="005C6D4A" w:rsidRPr="00D129A2">
        <w:rPr>
          <w:szCs w:val="28"/>
        </w:rPr>
        <w:t>.</w:t>
      </w:r>
      <w:r w:rsidR="00D129A2">
        <w:rPr>
          <w:szCs w:val="28"/>
        </w:rPr>
        <w:t xml:space="preserve"> </w:t>
      </w:r>
      <w:r w:rsidR="005C6D4A" w:rsidRPr="00D129A2">
        <w:rPr>
          <w:szCs w:val="28"/>
        </w:rPr>
        <w:t>Санкт-Петербург,</w:t>
      </w:r>
      <w:r w:rsidRPr="00D129A2">
        <w:rPr>
          <w:szCs w:val="28"/>
        </w:rPr>
        <w:t xml:space="preserve"> 2016. </w:t>
      </w:r>
      <w:r w:rsidRPr="00D129A2">
        <w:rPr>
          <w:szCs w:val="28"/>
          <w:lang w:val="en-US"/>
        </w:rPr>
        <w:t>C</w:t>
      </w:r>
      <w:r w:rsidRPr="00D129A2">
        <w:rPr>
          <w:szCs w:val="28"/>
        </w:rPr>
        <w:t>.</w:t>
      </w:r>
      <w:r w:rsidR="005A00EB">
        <w:rPr>
          <w:szCs w:val="28"/>
        </w:rPr>
        <w:t xml:space="preserve"> </w:t>
      </w:r>
      <w:r w:rsidRPr="00D129A2">
        <w:rPr>
          <w:szCs w:val="28"/>
        </w:rPr>
        <w:t>15–26.</w:t>
      </w:r>
    </w:p>
    <w:p w:rsidR="008A5692" w:rsidRPr="00D129A2" w:rsidRDefault="008A5692" w:rsidP="008A5692">
      <w:pPr>
        <w:pStyle w:val="Default"/>
        <w:spacing w:line="360" w:lineRule="auto"/>
        <w:jc w:val="both"/>
        <w:rPr>
          <w:sz w:val="28"/>
          <w:szCs w:val="28"/>
          <w:lang w:val="en-US"/>
        </w:rPr>
      </w:pPr>
      <w:r w:rsidRPr="00B06C62">
        <w:rPr>
          <w:sz w:val="28"/>
          <w:szCs w:val="28"/>
          <w:lang w:val="en-US"/>
        </w:rPr>
        <w:t>23.</w:t>
      </w:r>
      <w:r w:rsidR="00F85283" w:rsidRPr="00B06C62">
        <w:rPr>
          <w:sz w:val="28"/>
          <w:szCs w:val="28"/>
          <w:lang w:val="en-US"/>
        </w:rPr>
        <w:t xml:space="preserve"> </w:t>
      </w:r>
      <w:proofErr w:type="spellStart"/>
      <w:r w:rsidR="005C6D4A" w:rsidRPr="00D129A2">
        <w:rPr>
          <w:sz w:val="28"/>
          <w:szCs w:val="28"/>
          <w:lang w:val="en-US"/>
        </w:rPr>
        <w:t>R</w:t>
      </w:r>
      <w:r w:rsidR="005C6D4A" w:rsidRPr="00B06C62">
        <w:rPr>
          <w:sz w:val="28"/>
          <w:szCs w:val="28"/>
          <w:lang w:val="en-US"/>
        </w:rPr>
        <w:t>.</w:t>
      </w:r>
      <w:r w:rsidR="005C6D4A" w:rsidRPr="00D129A2">
        <w:rPr>
          <w:sz w:val="28"/>
          <w:szCs w:val="28"/>
          <w:lang w:val="en-US"/>
        </w:rPr>
        <w:t>Pethig</w:t>
      </w:r>
      <w:proofErr w:type="spellEnd"/>
      <w:r w:rsidR="005C6D4A" w:rsidRPr="00B06C62">
        <w:rPr>
          <w:sz w:val="28"/>
          <w:szCs w:val="28"/>
          <w:lang w:val="en-US"/>
        </w:rPr>
        <w:t xml:space="preserve">, </w:t>
      </w:r>
      <w:r w:rsidR="005C6D4A" w:rsidRPr="00D129A2">
        <w:rPr>
          <w:sz w:val="28"/>
          <w:szCs w:val="28"/>
          <w:lang w:val="en-US"/>
        </w:rPr>
        <w:t>Douglas</w:t>
      </w:r>
      <w:r w:rsidR="005C6D4A" w:rsidRPr="00B06C62">
        <w:rPr>
          <w:sz w:val="28"/>
          <w:szCs w:val="28"/>
          <w:lang w:val="en-US"/>
        </w:rPr>
        <w:t xml:space="preserve"> </w:t>
      </w:r>
      <w:r w:rsidR="005C6D4A" w:rsidRPr="00D129A2">
        <w:rPr>
          <w:sz w:val="28"/>
          <w:szCs w:val="28"/>
          <w:lang w:val="en-US"/>
        </w:rPr>
        <w:t>B</w:t>
      </w:r>
      <w:r w:rsidR="005C6D4A" w:rsidRPr="00B06C62">
        <w:rPr>
          <w:sz w:val="28"/>
          <w:szCs w:val="28"/>
          <w:lang w:val="en-US"/>
        </w:rPr>
        <w:t xml:space="preserve">. </w:t>
      </w:r>
      <w:proofErr w:type="spellStart"/>
      <w:r w:rsidR="005C6D4A" w:rsidRPr="00D129A2">
        <w:rPr>
          <w:sz w:val="28"/>
          <w:szCs w:val="28"/>
          <w:lang w:val="en-US"/>
        </w:rPr>
        <w:t>Kell</w:t>
      </w:r>
      <w:proofErr w:type="spellEnd"/>
      <w:r w:rsidR="005C6D4A" w:rsidRPr="00B06C62">
        <w:rPr>
          <w:sz w:val="28"/>
          <w:szCs w:val="28"/>
          <w:lang w:val="en-US"/>
        </w:rPr>
        <w:t xml:space="preserve">. </w:t>
      </w:r>
      <w:r w:rsidRPr="00D129A2">
        <w:rPr>
          <w:sz w:val="28"/>
          <w:szCs w:val="28"/>
          <w:lang w:val="en-US"/>
        </w:rPr>
        <w:t>The passive electrical properties of biological systems: their significance in physiology, biophysics and biotechnology</w:t>
      </w:r>
      <w:r w:rsidR="005C6D4A" w:rsidRPr="00D129A2">
        <w:rPr>
          <w:sz w:val="28"/>
          <w:szCs w:val="28"/>
          <w:lang w:val="en-US"/>
        </w:rPr>
        <w:t>.</w:t>
      </w:r>
      <w:r w:rsidR="00D129A2" w:rsidRPr="00D129A2">
        <w:rPr>
          <w:sz w:val="28"/>
          <w:szCs w:val="28"/>
          <w:lang w:val="en-US"/>
        </w:rPr>
        <w:t xml:space="preserve"> </w:t>
      </w:r>
      <w:proofErr w:type="gramStart"/>
      <w:r w:rsidRPr="00D129A2">
        <w:rPr>
          <w:sz w:val="28"/>
          <w:szCs w:val="28"/>
          <w:lang w:val="en-US"/>
        </w:rPr>
        <w:t>Physics in Medicine &amp; Biology, 1987.</w:t>
      </w:r>
      <w:proofErr w:type="gramEnd"/>
      <w:r w:rsidR="00D129A2" w:rsidRPr="00E805D5">
        <w:rPr>
          <w:sz w:val="28"/>
          <w:szCs w:val="28"/>
          <w:lang w:val="en-US"/>
        </w:rPr>
        <w:t xml:space="preserve"> </w:t>
      </w:r>
      <w:r w:rsidR="005C6D4A" w:rsidRPr="00D129A2">
        <w:rPr>
          <w:sz w:val="28"/>
          <w:szCs w:val="28"/>
        </w:rPr>
        <w:t>С</w:t>
      </w:r>
      <w:r w:rsidR="005C6D4A" w:rsidRPr="00D129A2">
        <w:rPr>
          <w:sz w:val="28"/>
          <w:szCs w:val="28"/>
          <w:lang w:val="en-US"/>
        </w:rPr>
        <w:t>.</w:t>
      </w:r>
      <w:r w:rsidRPr="00D129A2">
        <w:rPr>
          <w:sz w:val="28"/>
          <w:szCs w:val="28"/>
          <w:lang w:val="en-US"/>
        </w:rPr>
        <w:t xml:space="preserve"> 933-970</w:t>
      </w:r>
    </w:p>
    <w:p w:rsidR="008A5692" w:rsidRPr="00D129A2" w:rsidRDefault="008A5692" w:rsidP="008A5692">
      <w:pPr>
        <w:pStyle w:val="Default"/>
        <w:spacing w:line="360" w:lineRule="auto"/>
        <w:jc w:val="both"/>
        <w:rPr>
          <w:sz w:val="28"/>
          <w:szCs w:val="28"/>
          <w:lang w:val="en-US"/>
        </w:rPr>
      </w:pPr>
      <w:r w:rsidRPr="00E805D5">
        <w:rPr>
          <w:sz w:val="28"/>
          <w:szCs w:val="28"/>
          <w:lang w:val="en-US"/>
        </w:rPr>
        <w:t>24.</w:t>
      </w:r>
      <w:r w:rsidR="00F85283" w:rsidRPr="00E805D5">
        <w:rPr>
          <w:sz w:val="28"/>
          <w:szCs w:val="28"/>
          <w:lang w:val="en-US"/>
        </w:rPr>
        <w:t xml:space="preserve"> </w:t>
      </w:r>
      <w:r w:rsidR="005C6D4A" w:rsidRPr="00D129A2">
        <w:rPr>
          <w:sz w:val="28"/>
          <w:szCs w:val="28"/>
        </w:rPr>
        <w:t>Гольдштейн</w:t>
      </w:r>
      <w:r w:rsidR="00D129A2" w:rsidRPr="00E805D5">
        <w:rPr>
          <w:sz w:val="28"/>
          <w:szCs w:val="28"/>
          <w:lang w:val="en-US"/>
        </w:rPr>
        <w:t xml:space="preserve"> </w:t>
      </w:r>
      <w:r w:rsidR="005C6D4A" w:rsidRPr="00D129A2">
        <w:rPr>
          <w:sz w:val="28"/>
          <w:szCs w:val="28"/>
        </w:rPr>
        <w:t>Л</w:t>
      </w:r>
      <w:r w:rsidR="005C6D4A" w:rsidRPr="00E805D5">
        <w:rPr>
          <w:sz w:val="28"/>
          <w:szCs w:val="28"/>
          <w:lang w:val="en-US"/>
        </w:rPr>
        <w:t>.</w:t>
      </w:r>
      <w:r w:rsidR="005C6D4A" w:rsidRPr="00D129A2">
        <w:rPr>
          <w:sz w:val="28"/>
          <w:szCs w:val="28"/>
        </w:rPr>
        <w:t>Д</w:t>
      </w:r>
      <w:r w:rsidR="005C6D4A" w:rsidRPr="00E805D5">
        <w:rPr>
          <w:sz w:val="28"/>
          <w:szCs w:val="28"/>
          <w:lang w:val="en-US"/>
        </w:rPr>
        <w:t xml:space="preserve">., </w:t>
      </w:r>
      <w:r w:rsidR="005C6D4A" w:rsidRPr="00D129A2">
        <w:rPr>
          <w:sz w:val="28"/>
          <w:szCs w:val="28"/>
        </w:rPr>
        <w:t>Зернов</w:t>
      </w:r>
      <w:r w:rsidR="00D129A2" w:rsidRPr="00E805D5">
        <w:rPr>
          <w:sz w:val="28"/>
          <w:szCs w:val="28"/>
          <w:lang w:val="en-US"/>
        </w:rPr>
        <w:t xml:space="preserve"> </w:t>
      </w:r>
      <w:r w:rsidR="005C6D4A" w:rsidRPr="00D129A2">
        <w:rPr>
          <w:sz w:val="28"/>
          <w:szCs w:val="28"/>
        </w:rPr>
        <w:t>Н</w:t>
      </w:r>
      <w:r w:rsidR="005C6D4A" w:rsidRPr="00E805D5">
        <w:rPr>
          <w:sz w:val="28"/>
          <w:szCs w:val="28"/>
          <w:lang w:val="en-US"/>
        </w:rPr>
        <w:t>.</w:t>
      </w:r>
      <w:r w:rsidR="005C6D4A" w:rsidRPr="00D129A2">
        <w:rPr>
          <w:sz w:val="28"/>
          <w:szCs w:val="28"/>
        </w:rPr>
        <w:t>В</w:t>
      </w:r>
      <w:r w:rsidR="005C6D4A" w:rsidRPr="00E805D5">
        <w:rPr>
          <w:sz w:val="28"/>
          <w:szCs w:val="28"/>
          <w:lang w:val="en-US"/>
        </w:rPr>
        <w:t xml:space="preserve">. </w:t>
      </w:r>
      <w:r w:rsidRPr="00D129A2">
        <w:rPr>
          <w:sz w:val="28"/>
          <w:szCs w:val="28"/>
        </w:rPr>
        <w:t>Электромагнитные</w:t>
      </w:r>
      <w:r w:rsidR="00D129A2" w:rsidRPr="00E805D5">
        <w:rPr>
          <w:sz w:val="28"/>
          <w:szCs w:val="28"/>
          <w:lang w:val="en-US"/>
        </w:rPr>
        <w:t xml:space="preserve"> </w:t>
      </w:r>
      <w:r w:rsidRPr="00D129A2">
        <w:rPr>
          <w:sz w:val="28"/>
          <w:szCs w:val="28"/>
        </w:rPr>
        <w:t>поля</w:t>
      </w:r>
      <w:r w:rsidR="00D129A2" w:rsidRPr="00E805D5">
        <w:rPr>
          <w:sz w:val="28"/>
          <w:szCs w:val="28"/>
          <w:lang w:val="en-US"/>
        </w:rPr>
        <w:t xml:space="preserve"> </w:t>
      </w:r>
      <w:r w:rsidRPr="00D129A2">
        <w:rPr>
          <w:sz w:val="28"/>
          <w:szCs w:val="28"/>
        </w:rPr>
        <w:t>и</w:t>
      </w:r>
      <w:r w:rsidR="00D129A2" w:rsidRPr="00E805D5">
        <w:rPr>
          <w:sz w:val="28"/>
          <w:szCs w:val="28"/>
          <w:lang w:val="en-US"/>
        </w:rPr>
        <w:t xml:space="preserve"> </w:t>
      </w:r>
      <w:r w:rsidRPr="00D129A2">
        <w:rPr>
          <w:sz w:val="28"/>
          <w:szCs w:val="28"/>
        </w:rPr>
        <w:t>волны</w:t>
      </w:r>
      <w:r w:rsidRPr="00E805D5">
        <w:rPr>
          <w:sz w:val="28"/>
          <w:szCs w:val="28"/>
          <w:lang w:val="en-US"/>
        </w:rPr>
        <w:t xml:space="preserve">. </w:t>
      </w:r>
      <w:r w:rsidR="005C6D4A" w:rsidRPr="00D129A2">
        <w:rPr>
          <w:sz w:val="28"/>
          <w:szCs w:val="28"/>
        </w:rPr>
        <w:t>М</w:t>
      </w:r>
      <w:r w:rsidR="005C6D4A" w:rsidRPr="00D129A2">
        <w:rPr>
          <w:sz w:val="28"/>
          <w:szCs w:val="28"/>
          <w:lang w:val="en-US"/>
        </w:rPr>
        <w:t>.</w:t>
      </w:r>
      <w:r w:rsidRPr="00D129A2">
        <w:rPr>
          <w:sz w:val="28"/>
          <w:szCs w:val="28"/>
          <w:lang w:val="en-US"/>
        </w:rPr>
        <w:t xml:space="preserve"> 1971. </w:t>
      </w:r>
      <w:r w:rsidRPr="00D129A2">
        <w:rPr>
          <w:sz w:val="28"/>
          <w:szCs w:val="28"/>
        </w:rPr>
        <w:t>С</w:t>
      </w:r>
      <w:r w:rsidRPr="00D129A2">
        <w:rPr>
          <w:sz w:val="28"/>
          <w:szCs w:val="28"/>
          <w:lang w:val="en-US"/>
        </w:rPr>
        <w:t>. 205–250.</w:t>
      </w:r>
    </w:p>
    <w:p w:rsidR="008A5692" w:rsidRPr="00D129A2" w:rsidRDefault="008A5692" w:rsidP="008A5692">
      <w:pPr>
        <w:ind w:firstLine="0"/>
        <w:rPr>
          <w:lang w:val="en-US"/>
        </w:rPr>
      </w:pPr>
      <w:r w:rsidRPr="00D129A2">
        <w:rPr>
          <w:lang w:val="en-US"/>
        </w:rPr>
        <w:t>25.</w:t>
      </w:r>
      <w:r w:rsidR="00F85283" w:rsidRPr="00D129A2">
        <w:rPr>
          <w:lang w:val="en-US"/>
        </w:rPr>
        <w:t xml:space="preserve"> </w:t>
      </w:r>
      <w:r w:rsidRPr="00D129A2">
        <w:rPr>
          <w:lang w:val="en-US"/>
        </w:rPr>
        <w:t>Kane Yee</w:t>
      </w:r>
      <w:r w:rsidR="005C6D4A" w:rsidRPr="00D129A2">
        <w:rPr>
          <w:lang w:val="en-US"/>
        </w:rPr>
        <w:t xml:space="preserve">. </w:t>
      </w:r>
      <w:r w:rsidRPr="00D129A2">
        <w:rPr>
          <w:lang w:val="en-US"/>
        </w:rPr>
        <w:t>Numerical solution of initial boundary value problems involving Maxwell</w:t>
      </w:r>
      <w:r w:rsidR="005C6D4A" w:rsidRPr="00D129A2">
        <w:rPr>
          <w:lang w:val="en-US"/>
        </w:rPr>
        <w:t>'s equations in isotropic media</w:t>
      </w:r>
      <w:r w:rsidRPr="00D129A2">
        <w:rPr>
          <w:lang w:val="en-US"/>
        </w:rPr>
        <w:t>.</w:t>
      </w:r>
      <w:r w:rsidR="00D129A2" w:rsidRPr="00D129A2">
        <w:rPr>
          <w:lang w:val="en-US"/>
        </w:rPr>
        <w:t xml:space="preserve"> </w:t>
      </w:r>
      <w:proofErr w:type="gramStart"/>
      <w:r w:rsidRPr="00D129A2">
        <w:rPr>
          <w:lang w:val="en-US"/>
        </w:rPr>
        <w:t>IEEE Transactions on Antennas and Propagation</w:t>
      </w:r>
      <w:r w:rsidR="005C6D4A" w:rsidRPr="00D129A2">
        <w:rPr>
          <w:lang w:val="en-US"/>
        </w:rPr>
        <w:t>, 1966.</w:t>
      </w:r>
      <w:proofErr w:type="gramEnd"/>
      <w:r w:rsidR="00D129A2" w:rsidRPr="00E805D5">
        <w:rPr>
          <w:lang w:val="en-US"/>
        </w:rPr>
        <w:t xml:space="preserve"> </w:t>
      </w:r>
      <w:r w:rsidR="005C6D4A" w:rsidRPr="00D129A2">
        <w:t>С</w:t>
      </w:r>
      <w:r w:rsidR="005C6D4A" w:rsidRPr="00D129A2">
        <w:rPr>
          <w:lang w:val="en-US"/>
        </w:rPr>
        <w:t>. 302-307.</w:t>
      </w:r>
    </w:p>
    <w:p w:rsidR="008A5692" w:rsidRPr="005C6D4A" w:rsidRDefault="008A5692" w:rsidP="008A5692">
      <w:pPr>
        <w:ind w:firstLine="0"/>
        <w:rPr>
          <w:lang w:val="en-US"/>
        </w:rPr>
      </w:pPr>
      <w:r w:rsidRPr="00D129A2">
        <w:rPr>
          <w:lang w:val="en-US"/>
        </w:rPr>
        <w:t xml:space="preserve">26. </w:t>
      </w:r>
      <w:r w:rsidRPr="00661277">
        <w:rPr>
          <w:lang w:val="en-US"/>
        </w:rPr>
        <w:t>K. S. Nikita</w:t>
      </w:r>
      <w:r w:rsidR="005C6D4A" w:rsidRPr="005C6D4A">
        <w:rPr>
          <w:lang w:val="en-US"/>
        </w:rPr>
        <w:t>.</w:t>
      </w:r>
      <w:r w:rsidR="00D129A2" w:rsidRPr="00D129A2">
        <w:rPr>
          <w:lang w:val="en-US"/>
        </w:rPr>
        <w:t xml:space="preserve"> </w:t>
      </w:r>
      <w:r w:rsidRPr="00661277">
        <w:rPr>
          <w:lang w:val="en-US"/>
        </w:rPr>
        <w:t>Handbook of Biomedica</w:t>
      </w:r>
      <w:r w:rsidR="005C6D4A">
        <w:rPr>
          <w:lang w:val="en-US"/>
        </w:rPr>
        <w:t>l Telemetry</w:t>
      </w:r>
      <w:r w:rsidR="005C6D4A" w:rsidRPr="005C6D4A">
        <w:rPr>
          <w:lang w:val="en-US"/>
        </w:rPr>
        <w:t>.</w:t>
      </w:r>
      <w:r w:rsidR="00D129A2" w:rsidRPr="00D129A2">
        <w:rPr>
          <w:lang w:val="en-US"/>
        </w:rPr>
        <w:t xml:space="preserve"> </w:t>
      </w:r>
      <w:proofErr w:type="gramStart"/>
      <w:r w:rsidR="005C6D4A">
        <w:rPr>
          <w:lang w:val="en-US"/>
        </w:rPr>
        <w:t>Wiley-IEEE Press</w:t>
      </w:r>
      <w:r w:rsidR="005C6D4A" w:rsidRPr="005C6D4A">
        <w:rPr>
          <w:lang w:val="en-US"/>
        </w:rPr>
        <w:t>,</w:t>
      </w:r>
      <w:r w:rsidRPr="00661277">
        <w:rPr>
          <w:lang w:val="en-US"/>
        </w:rPr>
        <w:t xml:space="preserve"> 2014.</w:t>
      </w:r>
      <w:proofErr w:type="gramEnd"/>
      <w:r w:rsidR="001E6F88" w:rsidRPr="00E805D5">
        <w:rPr>
          <w:lang w:val="en-US"/>
        </w:rPr>
        <w:t xml:space="preserve"> </w:t>
      </w:r>
      <w:r w:rsidR="005C6D4A">
        <w:t>С</w:t>
      </w:r>
      <w:r w:rsidR="005C6D4A" w:rsidRPr="005C6D4A">
        <w:rPr>
          <w:lang w:val="en-US"/>
        </w:rPr>
        <w:t xml:space="preserve">. </w:t>
      </w:r>
      <w:r w:rsidRPr="00661277">
        <w:rPr>
          <w:lang w:val="en-US"/>
        </w:rPr>
        <w:t>736</w:t>
      </w:r>
      <w:r w:rsidR="005C6D4A" w:rsidRPr="005C6D4A">
        <w:rPr>
          <w:lang w:val="en-US"/>
        </w:rPr>
        <w:t>.</w:t>
      </w:r>
    </w:p>
    <w:p w:rsidR="008A5692" w:rsidRPr="005C6D4A" w:rsidRDefault="008A5692" w:rsidP="004A3E25">
      <w:pPr>
        <w:rPr>
          <w:lang w:val="en-US"/>
        </w:rPr>
      </w:pPr>
    </w:p>
    <w:sectPr w:rsidR="008A5692" w:rsidRPr="005C6D4A" w:rsidSect="0008117A">
      <w:pgSz w:w="11906" w:h="16838"/>
      <w:pgMar w:top="1134" w:right="567" w:bottom="1134" w:left="1701" w:header="708" w:footer="708"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649C0" w:rsidRDefault="007649C0" w:rsidP="00B10F76">
      <w:pPr>
        <w:spacing w:line="240" w:lineRule="auto"/>
      </w:pPr>
      <w:r>
        <w:separator/>
      </w:r>
    </w:p>
  </w:endnote>
  <w:endnote w:type="continuationSeparator" w:id="0">
    <w:p w:rsidR="007649C0" w:rsidRDefault="007649C0" w:rsidP="00B10F7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08783289"/>
      <w:docPartObj>
        <w:docPartGallery w:val="Page Numbers (Bottom of Page)"/>
        <w:docPartUnique/>
      </w:docPartObj>
    </w:sdtPr>
    <w:sdtEndPr/>
    <w:sdtContent>
      <w:p w:rsidR="001921F8" w:rsidRDefault="001921F8" w:rsidP="00B10F76">
        <w:pPr>
          <w:pStyle w:val="af"/>
          <w:ind w:left="-1701" w:right="-564" w:firstLine="0"/>
          <w:jc w:val="center"/>
        </w:pPr>
        <w:r>
          <w:fldChar w:fldCharType="begin"/>
        </w:r>
        <w:r>
          <w:instrText>PAGE   \* MERGEFORMAT</w:instrText>
        </w:r>
        <w:r>
          <w:fldChar w:fldCharType="separate"/>
        </w:r>
        <w:r w:rsidR="00BE5EC1">
          <w:rPr>
            <w:noProof/>
          </w:rPr>
          <w:t>28</w:t>
        </w:r>
        <w:r>
          <w:fldChar w:fldCharType="end"/>
        </w:r>
      </w:p>
    </w:sdtContent>
  </w:sdt>
  <w:p w:rsidR="001921F8" w:rsidRDefault="001921F8">
    <w:pPr>
      <w:pStyle w:val="af"/>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649C0" w:rsidRDefault="007649C0" w:rsidP="00B10F76">
      <w:pPr>
        <w:spacing w:line="240" w:lineRule="auto"/>
      </w:pPr>
      <w:r>
        <w:separator/>
      </w:r>
    </w:p>
  </w:footnote>
  <w:footnote w:type="continuationSeparator" w:id="0">
    <w:p w:rsidR="007649C0" w:rsidRDefault="007649C0" w:rsidP="00B10F76">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8A809C0"/>
    <w:multiLevelType w:val="hybridMultilevel"/>
    <w:tmpl w:val="9A02BCA6"/>
    <w:lvl w:ilvl="0" w:tplc="0419000F">
      <w:start w:val="1"/>
      <w:numFmt w:val="decimal"/>
      <w:lvlText w:val="%1."/>
      <w:lvlJc w:val="left"/>
      <w:pPr>
        <w:ind w:left="1571" w:hanging="360"/>
      </w:pPr>
    </w:lvl>
    <w:lvl w:ilvl="1" w:tplc="04190019">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
    <w:nsid w:val="21C54439"/>
    <w:multiLevelType w:val="hybridMultilevel"/>
    <w:tmpl w:val="1A9EA4A6"/>
    <w:lvl w:ilvl="0" w:tplc="0A141C92">
      <w:start w:val="1"/>
      <w:numFmt w:val="decimal"/>
      <w:lvlText w:val="%1."/>
      <w:lvlJc w:val="left"/>
      <w:pPr>
        <w:ind w:left="1588" w:hanging="360"/>
      </w:pPr>
      <w:rPr>
        <w:rFonts w:ascii="Times New Roman" w:eastAsia="Times New Roman" w:hAnsi="Times New Roman" w:cs="Times New Roman" w:hint="default"/>
        <w:b/>
        <w:bCs/>
        <w:spacing w:val="0"/>
        <w:w w:val="100"/>
        <w:sz w:val="28"/>
        <w:szCs w:val="28"/>
        <w:lang w:val="ru-RU" w:eastAsia="ru-RU" w:bidi="ru-RU"/>
      </w:rPr>
    </w:lvl>
    <w:lvl w:ilvl="1" w:tplc="746CCD6E">
      <w:start w:val="1"/>
      <w:numFmt w:val="decimal"/>
      <w:lvlText w:val="%2."/>
      <w:lvlJc w:val="left"/>
      <w:pPr>
        <w:ind w:left="662" w:hanging="309"/>
      </w:pPr>
      <w:rPr>
        <w:rFonts w:ascii="Times New Roman" w:eastAsia="Times New Roman" w:hAnsi="Times New Roman" w:cs="Times New Roman" w:hint="default"/>
        <w:w w:val="100"/>
        <w:sz w:val="28"/>
        <w:szCs w:val="28"/>
        <w:lang w:val="ru-RU" w:eastAsia="ru-RU" w:bidi="ru-RU"/>
      </w:rPr>
    </w:lvl>
    <w:lvl w:ilvl="2" w:tplc="94BC9670">
      <w:numFmt w:val="bullet"/>
      <w:lvlText w:val="•"/>
      <w:lvlJc w:val="left"/>
      <w:pPr>
        <w:ind w:left="1580" w:hanging="309"/>
      </w:pPr>
      <w:rPr>
        <w:rFonts w:hint="default"/>
        <w:lang w:val="ru-RU" w:eastAsia="ru-RU" w:bidi="ru-RU"/>
      </w:rPr>
    </w:lvl>
    <w:lvl w:ilvl="3" w:tplc="C2329232">
      <w:numFmt w:val="bullet"/>
      <w:lvlText w:val="•"/>
      <w:lvlJc w:val="left"/>
      <w:pPr>
        <w:ind w:left="2740" w:hanging="309"/>
      </w:pPr>
      <w:rPr>
        <w:rFonts w:hint="default"/>
        <w:lang w:val="ru-RU" w:eastAsia="ru-RU" w:bidi="ru-RU"/>
      </w:rPr>
    </w:lvl>
    <w:lvl w:ilvl="4" w:tplc="0ACA2BB4">
      <w:numFmt w:val="bullet"/>
      <w:lvlText w:val="•"/>
      <w:lvlJc w:val="left"/>
      <w:pPr>
        <w:ind w:left="3901" w:hanging="309"/>
      </w:pPr>
      <w:rPr>
        <w:rFonts w:hint="default"/>
        <w:lang w:val="ru-RU" w:eastAsia="ru-RU" w:bidi="ru-RU"/>
      </w:rPr>
    </w:lvl>
    <w:lvl w:ilvl="5" w:tplc="E508EA1E">
      <w:numFmt w:val="bullet"/>
      <w:lvlText w:val="•"/>
      <w:lvlJc w:val="left"/>
      <w:pPr>
        <w:ind w:left="5062" w:hanging="309"/>
      </w:pPr>
      <w:rPr>
        <w:rFonts w:hint="default"/>
        <w:lang w:val="ru-RU" w:eastAsia="ru-RU" w:bidi="ru-RU"/>
      </w:rPr>
    </w:lvl>
    <w:lvl w:ilvl="6" w:tplc="123CCD9A">
      <w:numFmt w:val="bullet"/>
      <w:lvlText w:val="•"/>
      <w:lvlJc w:val="left"/>
      <w:pPr>
        <w:ind w:left="6223" w:hanging="309"/>
      </w:pPr>
      <w:rPr>
        <w:rFonts w:hint="default"/>
        <w:lang w:val="ru-RU" w:eastAsia="ru-RU" w:bidi="ru-RU"/>
      </w:rPr>
    </w:lvl>
    <w:lvl w:ilvl="7" w:tplc="3CC24478">
      <w:numFmt w:val="bullet"/>
      <w:lvlText w:val="•"/>
      <w:lvlJc w:val="left"/>
      <w:pPr>
        <w:ind w:left="7384" w:hanging="309"/>
      </w:pPr>
      <w:rPr>
        <w:rFonts w:hint="default"/>
        <w:lang w:val="ru-RU" w:eastAsia="ru-RU" w:bidi="ru-RU"/>
      </w:rPr>
    </w:lvl>
    <w:lvl w:ilvl="8" w:tplc="292A8C3C">
      <w:numFmt w:val="bullet"/>
      <w:lvlText w:val="•"/>
      <w:lvlJc w:val="left"/>
      <w:pPr>
        <w:ind w:left="8544" w:hanging="309"/>
      </w:pPr>
      <w:rPr>
        <w:rFonts w:hint="default"/>
        <w:lang w:val="ru-RU" w:eastAsia="ru-RU" w:bidi="ru-RU"/>
      </w:rPr>
    </w:lvl>
  </w:abstractNum>
  <w:abstractNum w:abstractNumId="2">
    <w:nsid w:val="4B9E23C6"/>
    <w:multiLevelType w:val="hybridMultilevel"/>
    <w:tmpl w:val="4A3A222C"/>
    <w:lvl w:ilvl="0" w:tplc="5EE87412">
      <w:numFmt w:val="bullet"/>
      <w:lvlText w:val="-"/>
      <w:lvlJc w:val="left"/>
      <w:pPr>
        <w:ind w:left="662" w:hanging="183"/>
      </w:pPr>
      <w:rPr>
        <w:rFonts w:ascii="Times New Roman" w:eastAsia="Times New Roman" w:hAnsi="Times New Roman" w:cs="Times New Roman" w:hint="default"/>
        <w:w w:val="100"/>
        <w:sz w:val="28"/>
        <w:szCs w:val="28"/>
        <w:lang w:val="ru-RU" w:eastAsia="ru-RU" w:bidi="ru-RU"/>
      </w:rPr>
    </w:lvl>
    <w:lvl w:ilvl="1" w:tplc="7012C016">
      <w:numFmt w:val="bullet"/>
      <w:lvlText w:val="•"/>
      <w:lvlJc w:val="left"/>
      <w:pPr>
        <w:ind w:left="1680" w:hanging="183"/>
      </w:pPr>
      <w:rPr>
        <w:rFonts w:hint="default"/>
        <w:lang w:val="ru-RU" w:eastAsia="ru-RU" w:bidi="ru-RU"/>
      </w:rPr>
    </w:lvl>
    <w:lvl w:ilvl="2" w:tplc="BD7490D4">
      <w:numFmt w:val="bullet"/>
      <w:lvlText w:val="•"/>
      <w:lvlJc w:val="left"/>
      <w:pPr>
        <w:ind w:left="2701" w:hanging="183"/>
      </w:pPr>
      <w:rPr>
        <w:rFonts w:hint="default"/>
        <w:lang w:val="ru-RU" w:eastAsia="ru-RU" w:bidi="ru-RU"/>
      </w:rPr>
    </w:lvl>
    <w:lvl w:ilvl="3" w:tplc="833AD556">
      <w:numFmt w:val="bullet"/>
      <w:lvlText w:val="•"/>
      <w:lvlJc w:val="left"/>
      <w:pPr>
        <w:ind w:left="3721" w:hanging="183"/>
      </w:pPr>
      <w:rPr>
        <w:rFonts w:hint="default"/>
        <w:lang w:val="ru-RU" w:eastAsia="ru-RU" w:bidi="ru-RU"/>
      </w:rPr>
    </w:lvl>
    <w:lvl w:ilvl="4" w:tplc="FB1E337E">
      <w:numFmt w:val="bullet"/>
      <w:lvlText w:val="•"/>
      <w:lvlJc w:val="left"/>
      <w:pPr>
        <w:ind w:left="4742" w:hanging="183"/>
      </w:pPr>
      <w:rPr>
        <w:rFonts w:hint="default"/>
        <w:lang w:val="ru-RU" w:eastAsia="ru-RU" w:bidi="ru-RU"/>
      </w:rPr>
    </w:lvl>
    <w:lvl w:ilvl="5" w:tplc="F4B207AA">
      <w:numFmt w:val="bullet"/>
      <w:lvlText w:val="•"/>
      <w:lvlJc w:val="left"/>
      <w:pPr>
        <w:ind w:left="5763" w:hanging="183"/>
      </w:pPr>
      <w:rPr>
        <w:rFonts w:hint="default"/>
        <w:lang w:val="ru-RU" w:eastAsia="ru-RU" w:bidi="ru-RU"/>
      </w:rPr>
    </w:lvl>
    <w:lvl w:ilvl="6" w:tplc="46B898BE">
      <w:numFmt w:val="bullet"/>
      <w:lvlText w:val="•"/>
      <w:lvlJc w:val="left"/>
      <w:pPr>
        <w:ind w:left="6783" w:hanging="183"/>
      </w:pPr>
      <w:rPr>
        <w:rFonts w:hint="default"/>
        <w:lang w:val="ru-RU" w:eastAsia="ru-RU" w:bidi="ru-RU"/>
      </w:rPr>
    </w:lvl>
    <w:lvl w:ilvl="7" w:tplc="4ED6E288">
      <w:numFmt w:val="bullet"/>
      <w:lvlText w:val="•"/>
      <w:lvlJc w:val="left"/>
      <w:pPr>
        <w:ind w:left="7804" w:hanging="183"/>
      </w:pPr>
      <w:rPr>
        <w:rFonts w:hint="default"/>
        <w:lang w:val="ru-RU" w:eastAsia="ru-RU" w:bidi="ru-RU"/>
      </w:rPr>
    </w:lvl>
    <w:lvl w:ilvl="8" w:tplc="0FDA9A76">
      <w:numFmt w:val="bullet"/>
      <w:lvlText w:val="•"/>
      <w:lvlJc w:val="left"/>
      <w:pPr>
        <w:ind w:left="8825" w:hanging="183"/>
      </w:pPr>
      <w:rPr>
        <w:rFonts w:hint="default"/>
        <w:lang w:val="ru-RU" w:eastAsia="ru-RU" w:bidi="ru-RU"/>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CB1625"/>
    <w:rsid w:val="00003738"/>
    <w:rsid w:val="00035405"/>
    <w:rsid w:val="000542E2"/>
    <w:rsid w:val="0008117A"/>
    <w:rsid w:val="000B615D"/>
    <w:rsid w:val="000E6BA7"/>
    <w:rsid w:val="001045C9"/>
    <w:rsid w:val="00105B7B"/>
    <w:rsid w:val="001363BB"/>
    <w:rsid w:val="0014209A"/>
    <w:rsid w:val="00166A76"/>
    <w:rsid w:val="001921F8"/>
    <w:rsid w:val="0019650A"/>
    <w:rsid w:val="001A210C"/>
    <w:rsid w:val="001A3C6F"/>
    <w:rsid w:val="001D615C"/>
    <w:rsid w:val="001D6B9B"/>
    <w:rsid w:val="001E6F88"/>
    <w:rsid w:val="00210074"/>
    <w:rsid w:val="00210128"/>
    <w:rsid w:val="002104E4"/>
    <w:rsid w:val="00220BD6"/>
    <w:rsid w:val="002962E4"/>
    <w:rsid w:val="002B15F0"/>
    <w:rsid w:val="00305702"/>
    <w:rsid w:val="00315C1E"/>
    <w:rsid w:val="003424A1"/>
    <w:rsid w:val="0036020E"/>
    <w:rsid w:val="0037523D"/>
    <w:rsid w:val="00386B52"/>
    <w:rsid w:val="00395179"/>
    <w:rsid w:val="003C4CFA"/>
    <w:rsid w:val="00407669"/>
    <w:rsid w:val="004126B9"/>
    <w:rsid w:val="00415146"/>
    <w:rsid w:val="00440CCF"/>
    <w:rsid w:val="00497B3D"/>
    <w:rsid w:val="004A1B90"/>
    <w:rsid w:val="004A3E25"/>
    <w:rsid w:val="004B09B8"/>
    <w:rsid w:val="004C11FB"/>
    <w:rsid w:val="004C24F7"/>
    <w:rsid w:val="004C471B"/>
    <w:rsid w:val="004D01C3"/>
    <w:rsid w:val="004D4FFD"/>
    <w:rsid w:val="004F7739"/>
    <w:rsid w:val="00541475"/>
    <w:rsid w:val="00580B87"/>
    <w:rsid w:val="005A00EB"/>
    <w:rsid w:val="005C6D4A"/>
    <w:rsid w:val="005F71F9"/>
    <w:rsid w:val="0060240D"/>
    <w:rsid w:val="006042A9"/>
    <w:rsid w:val="006064FF"/>
    <w:rsid w:val="00606733"/>
    <w:rsid w:val="00617A1E"/>
    <w:rsid w:val="00641ED2"/>
    <w:rsid w:val="00643555"/>
    <w:rsid w:val="006620EE"/>
    <w:rsid w:val="006625EA"/>
    <w:rsid w:val="006B732E"/>
    <w:rsid w:val="006C2022"/>
    <w:rsid w:val="006C320C"/>
    <w:rsid w:val="006C56CA"/>
    <w:rsid w:val="006C59AB"/>
    <w:rsid w:val="006E2E29"/>
    <w:rsid w:val="006E5E69"/>
    <w:rsid w:val="006E6980"/>
    <w:rsid w:val="0072056C"/>
    <w:rsid w:val="0073434A"/>
    <w:rsid w:val="00741A59"/>
    <w:rsid w:val="007532A5"/>
    <w:rsid w:val="007649C0"/>
    <w:rsid w:val="007808FD"/>
    <w:rsid w:val="007A3B09"/>
    <w:rsid w:val="007A61D0"/>
    <w:rsid w:val="007A6EF9"/>
    <w:rsid w:val="007E6ADE"/>
    <w:rsid w:val="007F262D"/>
    <w:rsid w:val="0081600E"/>
    <w:rsid w:val="00820A9C"/>
    <w:rsid w:val="00832F9E"/>
    <w:rsid w:val="00860693"/>
    <w:rsid w:val="008620FD"/>
    <w:rsid w:val="00867D9D"/>
    <w:rsid w:val="008718BC"/>
    <w:rsid w:val="00883073"/>
    <w:rsid w:val="00885655"/>
    <w:rsid w:val="00885CC8"/>
    <w:rsid w:val="00887A44"/>
    <w:rsid w:val="008A5692"/>
    <w:rsid w:val="008A6F56"/>
    <w:rsid w:val="008C3C69"/>
    <w:rsid w:val="008E488C"/>
    <w:rsid w:val="008E7F80"/>
    <w:rsid w:val="00923BC0"/>
    <w:rsid w:val="0093522D"/>
    <w:rsid w:val="00951C0A"/>
    <w:rsid w:val="00974BB1"/>
    <w:rsid w:val="009C4181"/>
    <w:rsid w:val="00A01BC4"/>
    <w:rsid w:val="00A11EC6"/>
    <w:rsid w:val="00A12E1C"/>
    <w:rsid w:val="00A242C7"/>
    <w:rsid w:val="00A33EA0"/>
    <w:rsid w:val="00A446B1"/>
    <w:rsid w:val="00A57E80"/>
    <w:rsid w:val="00A60592"/>
    <w:rsid w:val="00AA16C8"/>
    <w:rsid w:val="00AA4E23"/>
    <w:rsid w:val="00AD096F"/>
    <w:rsid w:val="00AD510A"/>
    <w:rsid w:val="00AF6DED"/>
    <w:rsid w:val="00B06C62"/>
    <w:rsid w:val="00B10F76"/>
    <w:rsid w:val="00B2345A"/>
    <w:rsid w:val="00B23A2D"/>
    <w:rsid w:val="00B45304"/>
    <w:rsid w:val="00B45F0B"/>
    <w:rsid w:val="00B46405"/>
    <w:rsid w:val="00B54441"/>
    <w:rsid w:val="00B61E71"/>
    <w:rsid w:val="00B627CF"/>
    <w:rsid w:val="00BC5420"/>
    <w:rsid w:val="00BE5EC1"/>
    <w:rsid w:val="00BF60F7"/>
    <w:rsid w:val="00C231AA"/>
    <w:rsid w:val="00C255E6"/>
    <w:rsid w:val="00C77653"/>
    <w:rsid w:val="00C82464"/>
    <w:rsid w:val="00C95E70"/>
    <w:rsid w:val="00CA3178"/>
    <w:rsid w:val="00CA746F"/>
    <w:rsid w:val="00CB1625"/>
    <w:rsid w:val="00CB30D0"/>
    <w:rsid w:val="00CD3A4F"/>
    <w:rsid w:val="00D02ECD"/>
    <w:rsid w:val="00D10DC9"/>
    <w:rsid w:val="00D129A2"/>
    <w:rsid w:val="00D14753"/>
    <w:rsid w:val="00D16F19"/>
    <w:rsid w:val="00D26D68"/>
    <w:rsid w:val="00D365D2"/>
    <w:rsid w:val="00D5605F"/>
    <w:rsid w:val="00D80432"/>
    <w:rsid w:val="00DA292F"/>
    <w:rsid w:val="00DB2F64"/>
    <w:rsid w:val="00DB79C4"/>
    <w:rsid w:val="00DC7E96"/>
    <w:rsid w:val="00DD1368"/>
    <w:rsid w:val="00DE436B"/>
    <w:rsid w:val="00DE4373"/>
    <w:rsid w:val="00E05522"/>
    <w:rsid w:val="00E2042C"/>
    <w:rsid w:val="00E529A1"/>
    <w:rsid w:val="00E656B3"/>
    <w:rsid w:val="00E805D5"/>
    <w:rsid w:val="00E86D5E"/>
    <w:rsid w:val="00E95BAC"/>
    <w:rsid w:val="00ED7233"/>
    <w:rsid w:val="00EE5622"/>
    <w:rsid w:val="00EF440B"/>
    <w:rsid w:val="00F10D49"/>
    <w:rsid w:val="00F2698B"/>
    <w:rsid w:val="00F27821"/>
    <w:rsid w:val="00F36363"/>
    <w:rsid w:val="00F4716B"/>
    <w:rsid w:val="00F85283"/>
    <w:rsid w:val="00F91DA0"/>
    <w:rsid w:val="00FB3823"/>
    <w:rsid w:val="00FB6317"/>
    <w:rsid w:val="00FC7CCA"/>
    <w:rsid w:val="00FD040B"/>
    <w:rsid w:val="00FD3033"/>
    <w:rsid w:val="00FE75FF"/>
    <w:rsid w:val="00FF3245"/>
    <w:rsid w:val="00FF6AB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C2022"/>
    <w:pPr>
      <w:spacing w:after="0" w:line="360" w:lineRule="auto"/>
      <w:ind w:firstLine="851"/>
      <w:jc w:val="both"/>
    </w:pPr>
    <w:rPr>
      <w:rFonts w:ascii="Times New Roman" w:hAnsi="Times New Roman"/>
      <w:sz w:val="28"/>
    </w:rPr>
  </w:style>
  <w:style w:type="paragraph" w:styleId="1">
    <w:name w:val="heading 1"/>
    <w:basedOn w:val="a"/>
    <w:next w:val="a"/>
    <w:link w:val="10"/>
    <w:uiPriority w:val="1"/>
    <w:qFormat/>
    <w:rsid w:val="006C2022"/>
    <w:pPr>
      <w:keepNext/>
      <w:keepLines/>
      <w:spacing w:before="480"/>
      <w:jc w:val="center"/>
      <w:outlineLvl w:val="0"/>
    </w:pPr>
    <w:rPr>
      <w:rFonts w:eastAsiaTheme="majorEastAsia" w:cstheme="majorBidi"/>
      <w:b/>
      <w:bCs/>
      <w:sz w:val="32"/>
      <w:szCs w:val="28"/>
    </w:rPr>
  </w:style>
  <w:style w:type="paragraph" w:styleId="2">
    <w:name w:val="heading 2"/>
    <w:basedOn w:val="a"/>
    <w:next w:val="a"/>
    <w:link w:val="20"/>
    <w:uiPriority w:val="9"/>
    <w:semiHidden/>
    <w:unhideWhenUsed/>
    <w:qFormat/>
    <w:rsid w:val="00885655"/>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FB6317"/>
    <w:pPr>
      <w:keepNext/>
      <w:keepLines/>
      <w:spacing w:before="20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6C2022"/>
    <w:rPr>
      <w:rFonts w:ascii="Times New Roman" w:eastAsiaTheme="majorEastAsia" w:hAnsi="Times New Roman" w:cstheme="majorBidi"/>
      <w:b/>
      <w:bCs/>
      <w:sz w:val="32"/>
      <w:szCs w:val="28"/>
    </w:rPr>
  </w:style>
  <w:style w:type="paragraph" w:styleId="a3">
    <w:name w:val="Body Text"/>
    <w:basedOn w:val="a"/>
    <w:link w:val="a4"/>
    <w:uiPriority w:val="1"/>
    <w:qFormat/>
    <w:rsid w:val="00210128"/>
    <w:pPr>
      <w:widowControl w:val="0"/>
      <w:autoSpaceDE w:val="0"/>
      <w:autoSpaceDN w:val="0"/>
      <w:spacing w:line="240" w:lineRule="auto"/>
      <w:ind w:firstLine="0"/>
      <w:jc w:val="left"/>
    </w:pPr>
    <w:rPr>
      <w:rFonts w:eastAsia="Times New Roman" w:cs="Times New Roman"/>
      <w:szCs w:val="28"/>
      <w:lang w:eastAsia="ru-RU" w:bidi="ru-RU"/>
    </w:rPr>
  </w:style>
  <w:style w:type="character" w:customStyle="1" w:styleId="a4">
    <w:name w:val="Основной текст Знак"/>
    <w:basedOn w:val="a0"/>
    <w:link w:val="a3"/>
    <w:uiPriority w:val="1"/>
    <w:rsid w:val="00210128"/>
    <w:rPr>
      <w:rFonts w:ascii="Times New Roman" w:eastAsia="Times New Roman" w:hAnsi="Times New Roman" w:cs="Times New Roman"/>
      <w:sz w:val="28"/>
      <w:szCs w:val="28"/>
      <w:lang w:eastAsia="ru-RU" w:bidi="ru-RU"/>
    </w:rPr>
  </w:style>
  <w:style w:type="paragraph" w:styleId="a5">
    <w:name w:val="List Paragraph"/>
    <w:basedOn w:val="a"/>
    <w:uiPriority w:val="1"/>
    <w:qFormat/>
    <w:rsid w:val="00A11EC6"/>
    <w:pPr>
      <w:ind w:left="720"/>
      <w:contextualSpacing/>
    </w:pPr>
  </w:style>
  <w:style w:type="character" w:styleId="a6">
    <w:name w:val="Emphasis"/>
    <w:basedOn w:val="a0"/>
    <w:uiPriority w:val="99"/>
    <w:qFormat/>
    <w:rsid w:val="00741A59"/>
    <w:rPr>
      <w:i/>
      <w:iCs/>
    </w:rPr>
  </w:style>
  <w:style w:type="paragraph" w:styleId="a7">
    <w:name w:val="Balloon Text"/>
    <w:basedOn w:val="a"/>
    <w:link w:val="a8"/>
    <w:uiPriority w:val="99"/>
    <w:semiHidden/>
    <w:unhideWhenUsed/>
    <w:rsid w:val="003424A1"/>
    <w:pPr>
      <w:spacing w:line="240" w:lineRule="auto"/>
    </w:pPr>
    <w:rPr>
      <w:rFonts w:ascii="Tahoma" w:hAnsi="Tahoma" w:cs="Tahoma"/>
      <w:sz w:val="16"/>
      <w:szCs w:val="16"/>
    </w:rPr>
  </w:style>
  <w:style w:type="character" w:customStyle="1" w:styleId="a8">
    <w:name w:val="Текст выноски Знак"/>
    <w:basedOn w:val="a0"/>
    <w:link w:val="a7"/>
    <w:uiPriority w:val="99"/>
    <w:semiHidden/>
    <w:rsid w:val="003424A1"/>
    <w:rPr>
      <w:rFonts w:ascii="Tahoma" w:hAnsi="Tahoma" w:cs="Tahoma"/>
      <w:sz w:val="16"/>
      <w:szCs w:val="16"/>
    </w:rPr>
  </w:style>
  <w:style w:type="table" w:styleId="a9">
    <w:name w:val="Table Grid"/>
    <w:basedOn w:val="a1"/>
    <w:uiPriority w:val="59"/>
    <w:rsid w:val="006E2E2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Заголовок 2 Знак"/>
    <w:basedOn w:val="a0"/>
    <w:link w:val="2"/>
    <w:uiPriority w:val="9"/>
    <w:semiHidden/>
    <w:rsid w:val="00885655"/>
    <w:rPr>
      <w:rFonts w:asciiTheme="majorHAnsi" w:eastAsiaTheme="majorEastAsia" w:hAnsiTheme="majorHAnsi" w:cstheme="majorBidi"/>
      <w:b/>
      <w:bCs/>
      <w:color w:val="4F81BD" w:themeColor="accent1"/>
      <w:sz w:val="26"/>
      <w:szCs w:val="26"/>
    </w:rPr>
  </w:style>
  <w:style w:type="paragraph" w:customStyle="1" w:styleId="Default">
    <w:name w:val="Default"/>
    <w:rsid w:val="008A5692"/>
    <w:pPr>
      <w:autoSpaceDE w:val="0"/>
      <w:autoSpaceDN w:val="0"/>
      <w:adjustRightInd w:val="0"/>
      <w:spacing w:after="0" w:line="240" w:lineRule="auto"/>
    </w:pPr>
    <w:rPr>
      <w:rFonts w:ascii="Times New Roman" w:hAnsi="Times New Roman" w:cs="Times New Roman"/>
      <w:color w:val="000000"/>
      <w:sz w:val="24"/>
      <w:szCs w:val="24"/>
    </w:rPr>
  </w:style>
  <w:style w:type="character" w:styleId="aa">
    <w:name w:val="Placeholder Text"/>
    <w:basedOn w:val="a0"/>
    <w:uiPriority w:val="99"/>
    <w:semiHidden/>
    <w:rsid w:val="00617A1E"/>
    <w:rPr>
      <w:color w:val="808080"/>
    </w:rPr>
  </w:style>
  <w:style w:type="paragraph" w:styleId="ab">
    <w:name w:val="TOC Heading"/>
    <w:basedOn w:val="1"/>
    <w:next w:val="a"/>
    <w:uiPriority w:val="39"/>
    <w:semiHidden/>
    <w:unhideWhenUsed/>
    <w:qFormat/>
    <w:rsid w:val="004D4FFD"/>
    <w:pPr>
      <w:spacing w:line="276" w:lineRule="auto"/>
      <w:ind w:firstLine="0"/>
      <w:jc w:val="left"/>
      <w:outlineLvl w:val="9"/>
    </w:pPr>
    <w:rPr>
      <w:rFonts w:asciiTheme="majorHAnsi" w:hAnsiTheme="majorHAnsi"/>
      <w:color w:val="365F91" w:themeColor="accent1" w:themeShade="BF"/>
      <w:sz w:val="28"/>
      <w:lang w:eastAsia="ru-RU"/>
    </w:rPr>
  </w:style>
  <w:style w:type="paragraph" w:styleId="11">
    <w:name w:val="toc 1"/>
    <w:basedOn w:val="a"/>
    <w:next w:val="a"/>
    <w:autoRedefine/>
    <w:uiPriority w:val="39"/>
    <w:unhideWhenUsed/>
    <w:rsid w:val="00FB6317"/>
    <w:pPr>
      <w:tabs>
        <w:tab w:val="right" w:leader="dot" w:pos="9632"/>
      </w:tabs>
      <w:spacing w:after="100"/>
      <w:ind w:firstLine="0"/>
    </w:pPr>
  </w:style>
  <w:style w:type="character" w:styleId="ac">
    <w:name w:val="Hyperlink"/>
    <w:basedOn w:val="a0"/>
    <w:uiPriority w:val="99"/>
    <w:unhideWhenUsed/>
    <w:rsid w:val="004D4FFD"/>
    <w:rPr>
      <w:color w:val="0000FF" w:themeColor="hyperlink"/>
      <w:u w:val="single"/>
    </w:rPr>
  </w:style>
  <w:style w:type="character" w:customStyle="1" w:styleId="30">
    <w:name w:val="Заголовок 3 Знак"/>
    <w:basedOn w:val="a0"/>
    <w:link w:val="3"/>
    <w:uiPriority w:val="9"/>
    <w:semiHidden/>
    <w:rsid w:val="00FB6317"/>
    <w:rPr>
      <w:rFonts w:asciiTheme="majorHAnsi" w:eastAsiaTheme="majorEastAsia" w:hAnsiTheme="majorHAnsi" w:cstheme="majorBidi"/>
      <w:b/>
      <w:bCs/>
      <w:color w:val="4F81BD" w:themeColor="accent1"/>
      <w:sz w:val="28"/>
    </w:rPr>
  </w:style>
  <w:style w:type="paragraph" w:styleId="21">
    <w:name w:val="toc 2"/>
    <w:basedOn w:val="a"/>
    <w:next w:val="a"/>
    <w:autoRedefine/>
    <w:uiPriority w:val="39"/>
    <w:unhideWhenUsed/>
    <w:rsid w:val="00FB6317"/>
    <w:pPr>
      <w:spacing w:after="100"/>
      <w:ind w:left="280"/>
    </w:pPr>
  </w:style>
  <w:style w:type="paragraph" w:styleId="31">
    <w:name w:val="toc 3"/>
    <w:basedOn w:val="a"/>
    <w:next w:val="a"/>
    <w:autoRedefine/>
    <w:uiPriority w:val="39"/>
    <w:unhideWhenUsed/>
    <w:rsid w:val="00FB6317"/>
    <w:pPr>
      <w:spacing w:after="100"/>
      <w:ind w:left="560"/>
    </w:pPr>
  </w:style>
  <w:style w:type="paragraph" w:styleId="ad">
    <w:name w:val="header"/>
    <w:basedOn w:val="a"/>
    <w:link w:val="ae"/>
    <w:uiPriority w:val="99"/>
    <w:unhideWhenUsed/>
    <w:rsid w:val="00B10F76"/>
    <w:pPr>
      <w:tabs>
        <w:tab w:val="center" w:pos="4677"/>
        <w:tab w:val="right" w:pos="9355"/>
      </w:tabs>
      <w:spacing w:line="240" w:lineRule="auto"/>
    </w:pPr>
  </w:style>
  <w:style w:type="character" w:customStyle="1" w:styleId="ae">
    <w:name w:val="Верхний колонтитул Знак"/>
    <w:basedOn w:val="a0"/>
    <w:link w:val="ad"/>
    <w:uiPriority w:val="99"/>
    <w:rsid w:val="00B10F76"/>
    <w:rPr>
      <w:rFonts w:ascii="Times New Roman" w:hAnsi="Times New Roman"/>
      <w:sz w:val="28"/>
    </w:rPr>
  </w:style>
  <w:style w:type="paragraph" w:styleId="af">
    <w:name w:val="footer"/>
    <w:basedOn w:val="a"/>
    <w:link w:val="af0"/>
    <w:uiPriority w:val="99"/>
    <w:unhideWhenUsed/>
    <w:rsid w:val="00B10F76"/>
    <w:pPr>
      <w:tabs>
        <w:tab w:val="center" w:pos="4677"/>
        <w:tab w:val="right" w:pos="9355"/>
      </w:tabs>
      <w:spacing w:line="240" w:lineRule="auto"/>
    </w:pPr>
  </w:style>
  <w:style w:type="character" w:customStyle="1" w:styleId="af0">
    <w:name w:val="Нижний колонтитул Знак"/>
    <w:basedOn w:val="a0"/>
    <w:link w:val="af"/>
    <w:uiPriority w:val="99"/>
    <w:rsid w:val="00B10F76"/>
    <w:rPr>
      <w:rFonts w:ascii="Times New Roman" w:hAnsi="Times New Roman"/>
      <w:sz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45508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5.png"/><Relationship Id="rId32" Type="http://schemas.openxmlformats.org/officeDocument/2006/relationships/image" Target="media/image23.png"/><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10" Type="http://schemas.openxmlformats.org/officeDocument/2006/relationships/image" Target="media/image2.png"/><Relationship Id="rId19" Type="http://schemas.openxmlformats.org/officeDocument/2006/relationships/image" Target="media/image10.png"/><Relationship Id="rId31" Type="http://schemas.openxmlformats.org/officeDocument/2006/relationships/image" Target="media/image2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8" Type="http://schemas.openxmlformats.org/officeDocument/2006/relationships/endnotes" Target="end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8712FD-7C10-4052-BFD2-9398EDAB89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1</Pages>
  <Words>9773</Words>
  <Characters>55712</Characters>
  <Application>Microsoft Office Word</Application>
  <DocSecurity>0</DocSecurity>
  <Lines>464</Lines>
  <Paragraphs>130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65355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0000</dc:creator>
  <cp:lastModifiedBy>0000</cp:lastModifiedBy>
  <cp:revision>10</cp:revision>
  <dcterms:created xsi:type="dcterms:W3CDTF">2018-06-17T12:57:00Z</dcterms:created>
  <dcterms:modified xsi:type="dcterms:W3CDTF">2018-06-21T23:47:00Z</dcterms:modified>
</cp:coreProperties>
</file>